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FD" w:rsidRPr="00DB30FD" w:rsidRDefault="00CE0CFD" w:rsidP="00CE0CFD">
      <w:pPr>
        <w:jc w:val="center"/>
        <w:rPr>
          <w:rFonts w:ascii="Arial" w:hAnsi="Arial" w:cs="Arial"/>
          <w:sz w:val="38"/>
        </w:rPr>
      </w:pPr>
      <w:r w:rsidRPr="00DB30FD">
        <w:rPr>
          <w:rFonts w:ascii="Arial" w:hAnsi="Arial" w:cs="Arial"/>
          <w:sz w:val="38"/>
        </w:rPr>
        <w:t>Sheyenne Valley</w:t>
      </w:r>
    </w:p>
    <w:p w:rsidR="00D50298" w:rsidRPr="00DB30FD" w:rsidRDefault="003C7236" w:rsidP="00CE0CFD">
      <w:pPr>
        <w:jc w:val="center"/>
        <w:rPr>
          <w:rFonts w:ascii="Times New Roman" w:hAnsi="Times New Roman" w:cs="Times New Roman"/>
          <w:sz w:val="24"/>
        </w:rPr>
      </w:pPr>
      <w:r>
        <w:rPr>
          <w:rFonts w:ascii="Times New Roman" w:hAnsi="Times New Roman" w:cs="Times New Roman"/>
          <w:sz w:val="24"/>
        </w:rPr>
        <w:t xml:space="preserve">Some </w:t>
      </w:r>
      <w:r w:rsidR="00BD7D15" w:rsidRPr="00DB30FD">
        <w:rPr>
          <w:rFonts w:ascii="Times New Roman" w:hAnsi="Times New Roman" w:cs="Times New Roman"/>
          <w:sz w:val="24"/>
        </w:rPr>
        <w:t xml:space="preserve">Historical Areas </w:t>
      </w:r>
      <w:r w:rsidR="00DA31D7" w:rsidRPr="00DB30FD">
        <w:rPr>
          <w:rFonts w:ascii="Times New Roman" w:hAnsi="Times New Roman" w:cs="Times New Roman"/>
          <w:sz w:val="24"/>
        </w:rPr>
        <w:t>b</w:t>
      </w:r>
      <w:r w:rsidR="00BD7D15" w:rsidRPr="00DB30FD">
        <w:rPr>
          <w:rFonts w:ascii="Times New Roman" w:hAnsi="Times New Roman" w:cs="Times New Roman"/>
          <w:sz w:val="24"/>
        </w:rPr>
        <w:t xml:space="preserve">etween </w:t>
      </w:r>
      <w:r w:rsidR="00D50298" w:rsidRPr="00DB30FD">
        <w:rPr>
          <w:rFonts w:ascii="Times New Roman" w:hAnsi="Times New Roman" w:cs="Times New Roman"/>
          <w:sz w:val="24"/>
        </w:rPr>
        <w:t xml:space="preserve">Lake Ashtabula </w:t>
      </w:r>
      <w:r w:rsidR="004B26D2" w:rsidRPr="00DB30FD">
        <w:rPr>
          <w:rFonts w:ascii="Times New Roman" w:hAnsi="Times New Roman" w:cs="Times New Roman"/>
          <w:sz w:val="24"/>
        </w:rPr>
        <w:t>and</w:t>
      </w:r>
      <w:r w:rsidR="00D50298" w:rsidRPr="00DB30FD">
        <w:rPr>
          <w:rFonts w:ascii="Times New Roman" w:hAnsi="Times New Roman" w:cs="Times New Roman"/>
          <w:sz w:val="24"/>
        </w:rPr>
        <w:t xml:space="preserve"> Lake Jessie</w:t>
      </w:r>
    </w:p>
    <w:p w:rsidR="0093100B" w:rsidRPr="00DB30FD" w:rsidRDefault="0093100B" w:rsidP="00CE0CFD">
      <w:pPr>
        <w:jc w:val="center"/>
        <w:rPr>
          <w:rFonts w:ascii="Times New Roman" w:eastAsia="Times New Roman" w:hAnsi="Times New Roman" w:cs="Times New Roman"/>
          <w:sz w:val="26"/>
          <w:szCs w:val="24"/>
        </w:rPr>
      </w:pPr>
      <w:r w:rsidRPr="00DB30FD">
        <w:rPr>
          <w:rFonts w:ascii="Times New Roman" w:hAnsi="Times New Roman" w:cs="Times New Roman"/>
          <w:sz w:val="24"/>
        </w:rPr>
        <w:t>August 27, 2011</w:t>
      </w:r>
    </w:p>
    <w:p w:rsidR="00CE0CFD" w:rsidRPr="00DB30FD" w:rsidRDefault="00CE0CFD">
      <w:pPr>
        <w:rPr>
          <w:rFonts w:ascii="Times New Roman" w:eastAsia="Times New Roman" w:hAnsi="Times New Roman" w:cs="Times New Roman"/>
          <w:b/>
          <w:sz w:val="24"/>
          <w:szCs w:val="24"/>
        </w:rPr>
      </w:pPr>
      <w:r w:rsidRPr="00DB30FD">
        <w:rPr>
          <w:rFonts w:ascii="Times New Roman" w:hAnsi="Times New Roman" w:cs="Times New Roman"/>
          <w:b/>
        </w:rPr>
        <w:br w:type="page"/>
      </w:r>
    </w:p>
    <w:p w:rsidR="0075635D" w:rsidRPr="0075635D" w:rsidRDefault="0075635D" w:rsidP="0075635D">
      <w:pPr>
        <w:pStyle w:val="wft1"/>
        <w:shd w:val="clear" w:color="auto" w:fill="FFFFFF"/>
        <w:jc w:val="center"/>
        <w:rPr>
          <w:b/>
        </w:rPr>
      </w:pPr>
      <w:r w:rsidRPr="0075635D">
        <w:rPr>
          <w:b/>
        </w:rPr>
        <w:lastRenderedPageBreak/>
        <w:t>In the Beginning</w:t>
      </w:r>
    </w:p>
    <w:p w:rsidR="000C45A1" w:rsidRDefault="000C45A1" w:rsidP="000C45A1">
      <w:pPr>
        <w:pStyle w:val="wft1"/>
        <w:shd w:val="clear" w:color="auto" w:fill="FFFFFF"/>
      </w:pPr>
      <w:proofErr w:type="gramStart"/>
      <w:r>
        <w:t>Griggs County.</w:t>
      </w:r>
      <w:proofErr w:type="gramEnd"/>
      <w:r>
        <w:t xml:space="preserve">  What was it like when the first settlers came?  Grass!  Grass everywhere!  </w:t>
      </w:r>
      <w:proofErr w:type="spellStart"/>
      <w:r>
        <w:t>Ungrazed</w:t>
      </w:r>
      <w:proofErr w:type="spellEnd"/>
      <w:r>
        <w:t xml:space="preserve"> since the buffalo left, there grew on the hills the short and hardy "buffalo" grass, in low places taller grass up to two feet in height, and on the level places more buffalo grass and "needle" grass that made good hay in a damp season but was too short for cutting in dry years.  This grass, which cured when ripe into a hay-covered prairie, was not to be found in the wooded, sandy, or rocky soils of the east nor the sage covered states farther west.  Wonderful!  The soil must be rich and have plenty of moisture to produce such grass.  And on this grassy prairie there grew not one tree.</w:t>
      </w:r>
    </w:p>
    <w:p w:rsidR="000C45A1" w:rsidRDefault="000C45A1" w:rsidP="000C45A1">
      <w:pPr>
        <w:pStyle w:val="wft1"/>
        <w:shd w:val="clear" w:color="auto" w:fill="FFFFFF"/>
      </w:pPr>
      <w:r>
        <w:t>Among the grasses grew a succession of perennial flower</w:t>
      </w:r>
      <w:r>
        <w:softHyphen/>
        <w:t xml:space="preserve">ing plants - from the woolly first </w:t>
      </w:r>
      <w:proofErr w:type="spellStart"/>
      <w:r>
        <w:t>pasque</w:t>
      </w:r>
      <w:proofErr w:type="spellEnd"/>
      <w:r>
        <w:t xml:space="preserve"> flower of spring, the flaming Lily and the delicate orchid colored prairie clover of midsummer, to the goldenrod and prairie asters of fall.  Look around the edges of the sloughs in June and July and find the largest and most flavorful of wild strawberries.</w:t>
      </w:r>
    </w:p>
    <w:p w:rsidR="000C45A1" w:rsidRDefault="000C45A1" w:rsidP="000C45A1">
      <w:pPr>
        <w:pStyle w:val="wft1"/>
        <w:shd w:val="clear" w:color="auto" w:fill="FFFFFF"/>
      </w:pPr>
      <w:r>
        <w:t>Overgrown by the grasses are the old trails in the sod.  They had been made by Governor Steven's train, by Fisk's gold seekers' expedition, by Sibley's military wagons, by the Red River hunters, by the Indians, by the Fort Totten to Fort Abercrombie mail carrier, and by the buffaloes.  If a prairie fire had recently passed over the land, the trails appeared in the sod, and the whitened buffalo bones would be seen everywhere on the blackened ground.</w:t>
      </w:r>
    </w:p>
    <w:p w:rsidR="000C45A1" w:rsidRDefault="000C45A1" w:rsidP="000C45A1">
      <w:pPr>
        <w:pStyle w:val="wft1"/>
        <w:shd w:val="clear" w:color="auto" w:fill="FFFFFF"/>
      </w:pPr>
      <w:r>
        <w:t>Follow any one of these trails, and almost without warn</w:t>
      </w:r>
      <w:r>
        <w:softHyphen/>
        <w:t>ing the prairie seems to end, and the Sheyenne Valley lies before the traveler - three hundred to four hundred feet below the level of the prairie, and from one to four miles wide.  Here is sweet running water, timber for homes, fuel and protection, and wild fruits for food.  This was like home, and here the first pioneers settled.</w:t>
      </w:r>
    </w:p>
    <w:p w:rsidR="000C45A1" w:rsidRDefault="000C45A1" w:rsidP="000C45A1">
      <w:pPr>
        <w:pStyle w:val="singleindent12"/>
        <w:shd w:val="clear" w:color="auto" w:fill="FFFFFF"/>
      </w:pPr>
      <w:r>
        <w:rPr>
          <w:i/>
          <w:iCs/>
        </w:rPr>
        <w:t>Myrtle Bemis Porterville</w:t>
      </w:r>
      <w:r w:rsidR="00A65906">
        <w:rPr>
          <w:i/>
          <w:iCs/>
        </w:rPr>
        <w:br/>
      </w:r>
    </w:p>
    <w:p w:rsidR="000C45A1" w:rsidRPr="005F0F8E" w:rsidRDefault="005F0F8E">
      <w:pPr>
        <w:rPr>
          <w:rFonts w:ascii="Times New Roman" w:hAnsi="Times New Roman" w:cs="Times New Roman"/>
          <w:b/>
          <w:i/>
          <w:sz w:val="24"/>
          <w:szCs w:val="24"/>
        </w:rPr>
      </w:pPr>
      <w:r w:rsidRPr="005F0F8E">
        <w:rPr>
          <w:i/>
        </w:rPr>
        <w:t xml:space="preserve">Cooperstown, North Dakota 1882-1982 Centennial </w:t>
      </w:r>
      <w:proofErr w:type="gramStart"/>
      <w:r w:rsidRPr="005F0F8E">
        <w:rPr>
          <w:i/>
        </w:rPr>
        <w:t>page</w:t>
      </w:r>
      <w:proofErr w:type="gramEnd"/>
      <w:r w:rsidRPr="005F0F8E">
        <w:rPr>
          <w:i/>
        </w:rPr>
        <w:t xml:space="preserve"> 8</w:t>
      </w:r>
    </w:p>
    <w:p w:rsidR="0075635D" w:rsidRDefault="0075635D">
      <w:pPr>
        <w:rPr>
          <w:rFonts w:ascii="Times New Roman" w:hAnsi="Times New Roman" w:cs="Times New Roman"/>
          <w:b/>
          <w:sz w:val="24"/>
          <w:szCs w:val="24"/>
        </w:rPr>
      </w:pPr>
    </w:p>
    <w:p w:rsidR="001F7D73" w:rsidRDefault="001F7D73">
      <w:pPr>
        <w:rPr>
          <w:rFonts w:ascii="Times New Roman" w:hAnsi="Times New Roman" w:cs="Times New Roman"/>
          <w:b/>
          <w:sz w:val="24"/>
          <w:szCs w:val="24"/>
        </w:rPr>
      </w:pPr>
      <w:r>
        <w:rPr>
          <w:rFonts w:ascii="Times New Roman" w:hAnsi="Times New Roman" w:cs="Times New Roman"/>
          <w:b/>
          <w:sz w:val="24"/>
          <w:szCs w:val="24"/>
        </w:rPr>
        <w:br w:type="page"/>
      </w:r>
    </w:p>
    <w:p w:rsidR="0075635D" w:rsidRDefault="0075635D" w:rsidP="00A65906">
      <w:pPr>
        <w:jc w:val="center"/>
        <w:rPr>
          <w:rFonts w:ascii="Times New Roman" w:hAnsi="Times New Roman" w:cs="Times New Roman"/>
          <w:b/>
          <w:sz w:val="24"/>
          <w:szCs w:val="24"/>
        </w:rPr>
      </w:pPr>
      <w:r>
        <w:rPr>
          <w:rFonts w:ascii="Times New Roman" w:hAnsi="Times New Roman" w:cs="Times New Roman"/>
          <w:b/>
          <w:sz w:val="24"/>
          <w:szCs w:val="24"/>
        </w:rPr>
        <w:lastRenderedPageBreak/>
        <w:t>Griggs County Historic Sites</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Among the earliest travelers in Griggs County were the Hudson Bay fur traders who came in from the northeast comer of the state at Pembina and traveled many different directions.  In Griggs County they primarily came down the Sheyenne river valley, where old timers saw many trails and fur trading camps along the river.  In Pilot Mound Township there are known places although nothing was built up there.  One site plowed up in the last ten years was located in Section 24 in Pilot Mound Township.  There was a road that led from this fur trading post to one within Barnes County, just over the line from Griggs County on Ball Hill creek.  There used to be a road going between these fur trading posts that went right east of Cooperstown where the Airport is now located.  It was visible to old timers but that has also disappeared.</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Next in history would be the Nicollet and Fremont explorers.  They came through here in 1839 and camped on Section 14 in Addie Township.  This site is known but unmarked and no traces remain of it, but they were early explorers who went through here.  Lieutenant Fremont named the lake, Jessie, for his wife-to-be, Jessie Benton.</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The next explorers who went through here were Governor I. I. Stevens and his men in 1853 and they also camped on the same spot in Section 14 in Addie Township.  General Stevens had been appointed Governor of the Territory of Washington and hired by the government to survey a place across the United States where the railroad could be built to the west coast.  This site is also unmarked but its location is known.  Governor Stevens' guide was a half-breed named Pierre Bottineau.</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The next oldest site is where Captain J. L. Fisk camped in 1862 and 1863.  That site is on Section 22 in Addie Township and there the state has put up an impressive marker and owns the plot of land on which the marker was erected.  Captain Fisk of the quartermaster corps was guiding a party of gold miners who wanted to go to the newly opened mines in Idaho and western Montana.  They started out from Fort Abercrombie.  Captain William Twining also camped there in 1866.</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At the same time that Captain Fisk camped here General Sibley came through with his large army to drive the Indians back after the 1862 massacre in Minnesota.  He camped on Section 28 in Addie Township and the state has also put up an impressive marker there.  It also shows a small comer of the large camp they had there from July 18 to August 10, 1863.  Here they threw up breastworks, stored surplus supplies, and left a detachment of soldiers to guard sick men and beasts.  There are two soldier graves in the vicinity. </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One grave is marked on this site although the grave isn't located exactly there but a little further north and west.  This is the grave of Samuel Wannamaker, age 42, a soldier in Sibley's army. </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The other grave is located south and west of the site on the highest hill on Section 29.  This grave is marked and is the grave of George E. Brent, who accidentally shot himself.</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There is also a grave of Kristian </w:t>
      </w:r>
      <w:proofErr w:type="spellStart"/>
      <w:r w:rsidRPr="0075635D">
        <w:rPr>
          <w:rFonts w:ascii="Times New Roman" w:eastAsia="Times New Roman" w:hAnsi="Times New Roman" w:cs="Times New Roman"/>
          <w:sz w:val="24"/>
          <w:szCs w:val="24"/>
        </w:rPr>
        <w:t>Petterson</w:t>
      </w:r>
      <w:proofErr w:type="spellEnd"/>
      <w:r w:rsidRPr="0075635D">
        <w:rPr>
          <w:rFonts w:ascii="Times New Roman" w:eastAsia="Times New Roman" w:hAnsi="Times New Roman" w:cs="Times New Roman"/>
          <w:sz w:val="24"/>
          <w:szCs w:val="24"/>
        </w:rPr>
        <w:t xml:space="preserve">, located in Ball Hill Township in Section 35.  He was a young soldier in the Sibley forces who died on the way back.  He also had three brothers in the </w:t>
      </w:r>
      <w:r w:rsidRPr="0075635D">
        <w:rPr>
          <w:rFonts w:ascii="Times New Roman" w:eastAsia="Times New Roman" w:hAnsi="Times New Roman" w:cs="Times New Roman"/>
          <w:sz w:val="24"/>
          <w:szCs w:val="24"/>
        </w:rPr>
        <w:lastRenderedPageBreak/>
        <w:t>army and they buried him there.  A Memorial Day dedication was held here in 1929.  There is a marker at this gravesite.</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Ball Hill Township in Section 23 of a soldier who drowned that was on the Sully expedition in 1865.  He was George T. Johnson of Company G</w:t>
      </w:r>
      <w:proofErr w:type="gramStart"/>
      <w:r w:rsidRPr="0075635D">
        <w:rPr>
          <w:rFonts w:ascii="Times New Roman" w:eastAsia="Times New Roman" w:hAnsi="Times New Roman" w:cs="Times New Roman"/>
          <w:sz w:val="24"/>
          <w:szCs w:val="24"/>
        </w:rPr>
        <w:t>. ,</w:t>
      </w:r>
      <w:proofErr w:type="gramEnd"/>
      <w:r w:rsidRPr="0075635D">
        <w:rPr>
          <w:rFonts w:ascii="Times New Roman" w:eastAsia="Times New Roman" w:hAnsi="Times New Roman" w:cs="Times New Roman"/>
          <w:sz w:val="24"/>
          <w:szCs w:val="24"/>
        </w:rPr>
        <w:t xml:space="preserve"> 3 111.  </w:t>
      </w:r>
      <w:proofErr w:type="gramStart"/>
      <w:r w:rsidRPr="0075635D">
        <w:rPr>
          <w:rFonts w:ascii="Times New Roman" w:eastAsia="Times New Roman" w:hAnsi="Times New Roman" w:cs="Times New Roman"/>
          <w:sz w:val="24"/>
          <w:szCs w:val="24"/>
        </w:rPr>
        <w:t>Cav.</w:t>
      </w:r>
      <w:proofErr w:type="gramEnd"/>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A couple of years after General Sibley went through here and drove the Indians back across the Missouri river, General Alfred Terry, Commander of the Northwest Territory at that time, thought it was necessary to put up a little more protection for the settlers pushing north and west from Fort Abercrombie.  He with some army help established some Forts to protect the settlers.  One was established at Fort Ransom and then he traveled north and practically followed the Sibley trail but he cut off south of Lake Jessie and built a log shelter dugout for a </w:t>
      </w:r>
      <w:proofErr w:type="spellStart"/>
      <w:r w:rsidRPr="0075635D">
        <w:rPr>
          <w:rFonts w:ascii="Times New Roman" w:eastAsia="Times New Roman" w:hAnsi="Times New Roman" w:cs="Times New Roman"/>
          <w:sz w:val="24"/>
          <w:szCs w:val="24"/>
        </w:rPr>
        <w:t>stop over</w:t>
      </w:r>
      <w:proofErr w:type="spellEnd"/>
      <w:r w:rsidRPr="0075635D">
        <w:rPr>
          <w:rFonts w:ascii="Times New Roman" w:eastAsia="Times New Roman" w:hAnsi="Times New Roman" w:cs="Times New Roman"/>
          <w:sz w:val="24"/>
          <w:szCs w:val="24"/>
        </w:rPr>
        <w:t xml:space="preserve"> for people traveling from Fort Abercrombie through Fort Ransom.  He also went north and built Fort Totten.  The mail, medicine and supplies to Fort Totten came across country from Fort Abercrombie and there are trails, which show several different places, very visible in Addie Township in Section 2 and several other places.</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The shelter that was built on Section 14 of Addie Township was a dugout, very plainly seen but unmarked.  This shelter was locally known as the Watne dugout.  It was Erick </w:t>
      </w:r>
      <w:proofErr w:type="spellStart"/>
      <w:r w:rsidRPr="0075635D">
        <w:rPr>
          <w:rFonts w:ascii="Times New Roman" w:eastAsia="Times New Roman" w:hAnsi="Times New Roman" w:cs="Times New Roman"/>
          <w:sz w:val="24"/>
          <w:szCs w:val="24"/>
        </w:rPr>
        <w:t>Watne's</w:t>
      </w:r>
      <w:proofErr w:type="spellEnd"/>
      <w:r w:rsidRPr="0075635D">
        <w:rPr>
          <w:rFonts w:ascii="Times New Roman" w:eastAsia="Times New Roman" w:hAnsi="Times New Roman" w:cs="Times New Roman"/>
          <w:sz w:val="24"/>
          <w:szCs w:val="24"/>
        </w:rPr>
        <w:t xml:space="preserve"> first home in 1886, but the Army had used it from 1867 until 1872 when the railroad came as far as Jamestown and they established Fort Seward.  They then hauled supplies from Fort Seward to Fort Totten and this trail and shelter were no longer used by the Army.  After the Army quit using this route, they abandoned the shelter and a post office was established at a pioneer farmer, W. T. McCulloch, and he had a post office and was the postmaster with the United States Postal department from 1881-1899.  The site of this post office on Section 14 of Addie Township is known but it is not marked.  We have in the Museum in Cooperstown part of the desk and part of the mail cubbyholes he used at the time he had the post office.</w:t>
      </w:r>
    </w:p>
    <w:p w:rsidR="0075635D" w:rsidRPr="0075635D" w:rsidRDefault="0075635D" w:rsidP="0075635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There was also a post office near Red Willow Lake located on Section 16, Willow Township.  Although the site is not marked its location is known.  A man by the name of Ed Lohnes had a stagecoach and mail station there and he carried the mail between Willow and Fort Totten from 1870 to 1872.  There must have been a mail stop there because the records show it was from 1870-1872.  He had a store here too.</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The mail to these pioneers was very important and the way of getting it was sometimes very difficult.  The mail that Mr. McCulloch handled to start with was brought up from Sanborn and after the train came to Cooperstown it was brought from there by team or dog sleigh or by whatever means possible by a man by the name of </w:t>
      </w:r>
      <w:proofErr w:type="spellStart"/>
      <w:r w:rsidRPr="0075635D">
        <w:rPr>
          <w:rFonts w:ascii="Times New Roman" w:eastAsia="Times New Roman" w:hAnsi="Times New Roman" w:cs="Times New Roman"/>
          <w:sz w:val="24"/>
          <w:szCs w:val="24"/>
        </w:rPr>
        <w:t>Knute</w:t>
      </w:r>
      <w:proofErr w:type="spellEnd"/>
      <w:r w:rsidRPr="0075635D">
        <w:rPr>
          <w:rFonts w:ascii="Times New Roman" w:eastAsia="Times New Roman" w:hAnsi="Times New Roman" w:cs="Times New Roman"/>
          <w:sz w:val="24"/>
          <w:szCs w:val="24"/>
        </w:rPr>
        <w:t xml:space="preserve"> </w:t>
      </w:r>
      <w:proofErr w:type="spellStart"/>
      <w:r w:rsidRPr="0075635D">
        <w:rPr>
          <w:rFonts w:ascii="Times New Roman" w:eastAsia="Times New Roman" w:hAnsi="Times New Roman" w:cs="Times New Roman"/>
          <w:sz w:val="24"/>
          <w:szCs w:val="24"/>
        </w:rPr>
        <w:t>Buxegaard</w:t>
      </w:r>
      <w:proofErr w:type="spellEnd"/>
      <w:r w:rsidRPr="0075635D">
        <w:rPr>
          <w:rFonts w:ascii="Times New Roman" w:eastAsia="Times New Roman" w:hAnsi="Times New Roman" w:cs="Times New Roman"/>
          <w:sz w:val="24"/>
          <w:szCs w:val="24"/>
        </w:rPr>
        <w:t xml:space="preserve">.  He left the mail at </w:t>
      </w:r>
      <w:proofErr w:type="spellStart"/>
      <w:r w:rsidRPr="0075635D">
        <w:rPr>
          <w:rFonts w:ascii="Times New Roman" w:eastAsia="Times New Roman" w:hAnsi="Times New Roman" w:cs="Times New Roman"/>
          <w:sz w:val="24"/>
          <w:szCs w:val="24"/>
        </w:rPr>
        <w:t>McCullochs</w:t>
      </w:r>
      <w:proofErr w:type="spellEnd"/>
      <w:r w:rsidRPr="0075635D">
        <w:rPr>
          <w:rFonts w:ascii="Times New Roman" w:eastAsia="Times New Roman" w:hAnsi="Times New Roman" w:cs="Times New Roman"/>
          <w:sz w:val="24"/>
          <w:szCs w:val="24"/>
        </w:rPr>
        <w:t xml:space="preserve"> and he traveled north to a place they called Willow post office which was located on the old </w:t>
      </w:r>
      <w:proofErr w:type="spellStart"/>
      <w:r w:rsidRPr="0075635D">
        <w:rPr>
          <w:rFonts w:ascii="Times New Roman" w:eastAsia="Times New Roman" w:hAnsi="Times New Roman" w:cs="Times New Roman"/>
          <w:sz w:val="24"/>
          <w:szCs w:val="24"/>
        </w:rPr>
        <w:t>Alfson</w:t>
      </w:r>
      <w:proofErr w:type="spellEnd"/>
      <w:r w:rsidRPr="0075635D">
        <w:rPr>
          <w:rFonts w:ascii="Times New Roman" w:eastAsia="Times New Roman" w:hAnsi="Times New Roman" w:cs="Times New Roman"/>
          <w:sz w:val="24"/>
          <w:szCs w:val="24"/>
        </w:rPr>
        <w:t xml:space="preserve"> place.  That was another place the pioneers could get to and get their mail.  That man's name was Ole </w:t>
      </w:r>
      <w:proofErr w:type="spellStart"/>
      <w:r w:rsidRPr="0075635D">
        <w:rPr>
          <w:rFonts w:ascii="Times New Roman" w:eastAsia="Times New Roman" w:hAnsi="Times New Roman" w:cs="Times New Roman"/>
          <w:sz w:val="24"/>
          <w:szCs w:val="24"/>
        </w:rPr>
        <w:t>Alfson</w:t>
      </w:r>
      <w:proofErr w:type="spellEnd"/>
      <w:r w:rsidRPr="0075635D">
        <w:rPr>
          <w:rFonts w:ascii="Times New Roman" w:eastAsia="Times New Roman" w:hAnsi="Times New Roman" w:cs="Times New Roman"/>
          <w:sz w:val="24"/>
          <w:szCs w:val="24"/>
        </w:rPr>
        <w:t>, an old pioneer.</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Another historic spot was where there was a water-powered flourmill on the Sheyenne River on Section 1 in Pilot Mound Township.  This flourmill was in operation from 1887 until 1902.  This is not marked but its location is known.  We have pictures of it and old timers remember it very well.  This is also a place that should be marked.</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lastRenderedPageBreak/>
        <w:t>Most of the earliest pioneers that came to Griggs County settled along the Sheyenne River where there was water, wood for fuel and logs for log houses.  The first of these was a man by the name of Omund Nelson Opheim, also called "pioneer Nelson, who came here in 1879.  He built a log house and lived there and the log cabin is preserved on the Griggs County courthouse lawn.  Other settlers that came at that time had log houses but few remain as most have been remodeled or destroyed.</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When the settlers settled along the Sheyenne there was no railroad in the vicinity but they thought there was going to be a railroad from Breckenridge to Hope and from there on across to the Sheyenne river valley.  A town was started in the spring of 1882 on Section 13 in Washburn Township and given the name of Mardell.</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Promoters had high hopes for the town and a large hotel was built with 30 rooms, a dry goods store and hardware store, a blacksmith shop, livery barn, office building and maybe more.  The town thrived for about two years but Mr. Jim Hill was not convinced that it was the best place to build a railroad.  After R. C. Cooper built a track from Sanborn to Cooperstown the town was abandoned and very little of it remains and it is not marked.  The old livery barn has been moved across the road and is still there.</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The biggest bonanza farmer in this area was a man by the name of R. C. Cooper.  He came here and started things out in 1880.  He and his brother had quite a bit of capital and they came here in the spring of 1881 to begin farming.  They set up a large farming enterprise and we have many pictures of the mule and horse rigs with plows, seeders, binders and threshing operations.  They farmed a lot of land and covered a large area, hired many people.  </w:t>
      </w:r>
      <w:proofErr w:type="gramStart"/>
      <w:r w:rsidRPr="0075635D">
        <w:rPr>
          <w:rFonts w:ascii="Times New Roman" w:eastAsia="Times New Roman" w:hAnsi="Times New Roman" w:cs="Times New Roman"/>
          <w:sz w:val="24"/>
          <w:szCs w:val="24"/>
        </w:rPr>
        <w:t>probably</w:t>
      </w:r>
      <w:proofErr w:type="gramEnd"/>
      <w:r w:rsidRPr="0075635D">
        <w:rPr>
          <w:rFonts w:ascii="Times New Roman" w:eastAsia="Times New Roman" w:hAnsi="Times New Roman" w:cs="Times New Roman"/>
          <w:sz w:val="24"/>
          <w:szCs w:val="24"/>
        </w:rPr>
        <w:t xml:space="preserve"> 80% of the pioneers that came here worked for Mr. Cooper before they got started farming on their own.</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One set of buildings on the home ranch is still intact, and were built by Mr. Cooper.  The barn was built in the winter of 1880-81.  The buildings were used until 1970 but are now vacant and they should absolutely be preserved.  They are just the way they were when constructed, never having been remodeled.  The home ranch was on Section 26, Cooperstown Township.  For a time he had his personal headquarters on Section 34.  He had two other ranches.  </w:t>
      </w:r>
      <w:proofErr w:type="gramStart"/>
      <w:r w:rsidRPr="0075635D">
        <w:rPr>
          <w:rFonts w:ascii="Times New Roman" w:eastAsia="Times New Roman" w:hAnsi="Times New Roman" w:cs="Times New Roman"/>
          <w:sz w:val="24"/>
          <w:szCs w:val="24"/>
        </w:rPr>
        <w:t>one</w:t>
      </w:r>
      <w:proofErr w:type="gramEnd"/>
      <w:r w:rsidRPr="0075635D">
        <w:rPr>
          <w:rFonts w:ascii="Times New Roman" w:eastAsia="Times New Roman" w:hAnsi="Times New Roman" w:cs="Times New Roman"/>
          <w:sz w:val="24"/>
          <w:szCs w:val="24"/>
        </w:rPr>
        <w:t xml:space="preserve"> was in Section 5 in Cooperstown Township and one was in Section 7 Washburn Township.</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Griggs County has a museum located at Cooperstown.  A lot of antiques, tools and equipment used by the early pioneers are preserved here.  Some of these historic places that played such an important part in developing this community should absolutely be restored and marked so that future generations may see and remember them.</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One of the landmarks that guided the early explorers and travelers that went west from the Red river and spread further west was Lake Jessie and this may account for the many camp sites around Lake Jessie that are known.  At Lake Jessie was a heavy growth of timber and a spring for water for man and beast.</w:t>
      </w:r>
    </w:p>
    <w:p w:rsidR="0075635D" w:rsidRPr="0075635D" w:rsidRDefault="0075635D" w:rsidP="0075635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5635D">
        <w:rPr>
          <w:rFonts w:ascii="Times New Roman" w:eastAsia="Times New Roman" w:hAnsi="Times New Roman" w:cs="Times New Roman"/>
          <w:sz w:val="24"/>
          <w:szCs w:val="24"/>
        </w:rPr>
        <w:t xml:space="preserve">Another landmark was Butte Michaud, a high hill, about a mile from the Sheyenne River.  As people traveled up the river they knew when they got there they could cut off to Lake Jessie and there were known trails that led from Butte Michaud to Lake Jessie.  This high hill, named for an </w:t>
      </w:r>
      <w:r w:rsidRPr="0075635D">
        <w:rPr>
          <w:rFonts w:ascii="Times New Roman" w:eastAsia="Times New Roman" w:hAnsi="Times New Roman" w:cs="Times New Roman"/>
          <w:sz w:val="24"/>
          <w:szCs w:val="24"/>
        </w:rPr>
        <w:lastRenderedPageBreak/>
        <w:t>Indian, is visible for miles and that is why travelers were guided by it.  Its elevation has been stated as being 1386 feet, 150-175 feet above the general land area east and north or nearly 350 feet above the Sheyenne River.</w:t>
      </w:r>
    </w:p>
    <w:p w:rsidR="000C45A1" w:rsidRPr="005F0F8E" w:rsidRDefault="005F0F8E">
      <w:pPr>
        <w:rPr>
          <w:rFonts w:ascii="Times New Roman" w:hAnsi="Times New Roman" w:cs="Times New Roman"/>
          <w:b/>
          <w:i/>
          <w:sz w:val="24"/>
          <w:szCs w:val="24"/>
        </w:rPr>
      </w:pPr>
      <w:r w:rsidRPr="005F0F8E">
        <w:rPr>
          <w:i/>
        </w:rPr>
        <w:t xml:space="preserve">Griggs County History 1879 - 1976 </w:t>
      </w:r>
      <w:proofErr w:type="gramStart"/>
      <w:r w:rsidRPr="005F0F8E">
        <w:rPr>
          <w:i/>
        </w:rPr>
        <w:t>page</w:t>
      </w:r>
      <w:proofErr w:type="gramEnd"/>
      <w:r w:rsidRPr="005F0F8E">
        <w:rPr>
          <w:i/>
        </w:rPr>
        <w:t xml:space="preserve"> 4</w:t>
      </w:r>
    </w:p>
    <w:p w:rsidR="000C45A1" w:rsidRDefault="000C45A1">
      <w:pPr>
        <w:rPr>
          <w:rFonts w:ascii="Times New Roman" w:hAnsi="Times New Roman" w:cs="Times New Roman"/>
          <w:b/>
          <w:sz w:val="24"/>
          <w:szCs w:val="24"/>
        </w:rPr>
      </w:pPr>
    </w:p>
    <w:p w:rsidR="00D53ED3" w:rsidRDefault="00D53ED3">
      <w:pPr>
        <w:rPr>
          <w:rFonts w:ascii="Times New Roman" w:hAnsi="Times New Roman" w:cs="Times New Roman"/>
          <w:b/>
          <w:sz w:val="24"/>
          <w:szCs w:val="24"/>
        </w:rPr>
      </w:pPr>
      <w:r>
        <w:rPr>
          <w:rFonts w:ascii="Times New Roman" w:hAnsi="Times New Roman" w:cs="Times New Roman"/>
          <w:b/>
          <w:sz w:val="24"/>
          <w:szCs w:val="24"/>
        </w:rPr>
        <w:br w:type="page"/>
      </w:r>
    </w:p>
    <w:p w:rsidR="000C45A1" w:rsidRDefault="00D53ED3" w:rsidP="00A65906">
      <w:pPr>
        <w:jc w:val="center"/>
        <w:rPr>
          <w:rFonts w:ascii="Times New Roman" w:hAnsi="Times New Roman" w:cs="Times New Roman"/>
          <w:b/>
          <w:sz w:val="24"/>
          <w:szCs w:val="24"/>
        </w:rPr>
      </w:pPr>
      <w:r>
        <w:rPr>
          <w:rFonts w:ascii="Times New Roman" w:hAnsi="Times New Roman" w:cs="Times New Roman"/>
          <w:b/>
          <w:sz w:val="24"/>
          <w:szCs w:val="24"/>
        </w:rPr>
        <w:lastRenderedPageBreak/>
        <w:t>Griggs Trails and Travelers</w:t>
      </w:r>
    </w:p>
    <w:p w:rsidR="00D53ED3" w:rsidRDefault="00D53ED3" w:rsidP="00D53ED3">
      <w:pPr>
        <w:pStyle w:val="wft1"/>
        <w:shd w:val="clear" w:color="auto" w:fill="FFFFFF"/>
      </w:pPr>
      <w:r>
        <w:t xml:space="preserve">In 1865, General Sully marched from Fort Rice to the south side of Devils Lake looking for Indians, passing through Griggs County.  He did not find any and returned to the Missouri at Fort Berthold.  A military party consisting of the 3rd Illinois Cavalry under Col. Carnahan came up from Fort </w:t>
      </w:r>
      <w:proofErr w:type="spellStart"/>
      <w:r>
        <w:t>Snelling</w:t>
      </w:r>
      <w:proofErr w:type="spellEnd"/>
      <w:r>
        <w:t xml:space="preserve"> to meet Sully but did not arrive in time to make a junction.  On August 11 George T. Johnson was drowned in a lake about a mile south of </w:t>
      </w:r>
      <w:proofErr w:type="spellStart"/>
      <w:r>
        <w:t>Shepard</w:t>
      </w:r>
      <w:proofErr w:type="spellEnd"/>
      <w:r>
        <w:t xml:space="preserve"> and buried in the vicinity.  A government headstone has been placed near the lake.  It is interesting to note that most early maps called this shallow lake "Johnson,” evidently from the soldier buried on its banks.</w:t>
      </w:r>
    </w:p>
    <w:p w:rsidR="00D53ED3" w:rsidRDefault="00D53ED3" w:rsidP="00D53ED3">
      <w:pPr>
        <w:pStyle w:val="wft1"/>
        <w:shd w:val="clear" w:color="auto" w:fill="FFFFFF"/>
      </w:pPr>
      <w:r>
        <w:t xml:space="preserve">The Carnahan expedition had been following the Sibley trail of 1863 and passed on to Devils Lake where they named Sully's hill while trying to </w:t>
      </w:r>
      <w:proofErr w:type="gramStart"/>
      <w:r>
        <w:t>effect</w:t>
      </w:r>
      <w:proofErr w:type="gramEnd"/>
      <w:r>
        <w:t xml:space="preserve"> a junction with him.  They returned to Minnesota that fall by the east side of the Sheyenne and Red rivers.</w:t>
      </w:r>
    </w:p>
    <w:p w:rsidR="00D53ED3" w:rsidRDefault="00D53ED3" w:rsidP="00D53ED3">
      <w:pPr>
        <w:pStyle w:val="wft1"/>
        <w:shd w:val="clear" w:color="auto" w:fill="FFFFFF"/>
      </w:pPr>
      <w:r>
        <w:t>In 1867, General Alfred Terry, commander of the mili</w:t>
      </w:r>
      <w:r>
        <w:softHyphen/>
        <w:t>tary district of the northwest, at St. Paul, made a trip to Montana, establishing new forts.  He located Fort Ransom in Ransom County, Fort Totten on Devils Lake and Fort Stevenson on the Missouri.  He passed through Griggs County on the trip, following the Sibley trail as far as Lake Jessie area.  His trail later became the mail road from Fort Totten to Fort Ransom and Abercrombie.  A primitive log shelter was located on the east bank of Lake Jessie but it has long since disappeared though its location is believed to be the Watne dugout by the railroad tracks south of the Orville Tweed home which the historical society asked the Burlington Northern Railroad to preserve.  Another mail carriers' shelter had been erected on the east side of the Red Willow Lake, maintained by Ed Lohnes of Fort Totten.</w:t>
      </w:r>
    </w:p>
    <w:p w:rsidR="00E256D3" w:rsidRDefault="00B22007">
      <w:pPr>
        <w:rPr>
          <w:rFonts w:ascii="Times New Roman" w:hAnsi="Times New Roman" w:cs="Times New Roman"/>
          <w:b/>
          <w:i/>
          <w:sz w:val="24"/>
          <w:szCs w:val="24"/>
        </w:rPr>
      </w:pPr>
      <w:r w:rsidRPr="00B22007">
        <w:rPr>
          <w:i/>
        </w:rPr>
        <w:t xml:space="preserve">Cooperstown, North Dakota 1882-1982 Centennial </w:t>
      </w:r>
      <w:proofErr w:type="gramStart"/>
      <w:r w:rsidRPr="00B22007">
        <w:rPr>
          <w:i/>
        </w:rPr>
        <w:t>page</w:t>
      </w:r>
      <w:proofErr w:type="gramEnd"/>
      <w:r w:rsidRPr="00B22007">
        <w:rPr>
          <w:i/>
        </w:rPr>
        <w:t xml:space="preserve"> 8</w:t>
      </w:r>
      <w:r w:rsidR="0075635D" w:rsidRPr="00B22007">
        <w:rPr>
          <w:rFonts w:ascii="Times New Roman" w:hAnsi="Times New Roman" w:cs="Times New Roman"/>
          <w:b/>
          <w:i/>
          <w:sz w:val="24"/>
          <w:szCs w:val="24"/>
        </w:rPr>
        <w:br w:type="page"/>
      </w:r>
    </w:p>
    <w:p w:rsidR="00E256D3" w:rsidRPr="00E256D3" w:rsidRDefault="00E256D3" w:rsidP="00E256D3">
      <w:pPr>
        <w:pStyle w:val="Heading1"/>
        <w:shd w:val="clear" w:color="auto" w:fill="FFFFFF"/>
        <w:jc w:val="center"/>
        <w:rPr>
          <w:sz w:val="27"/>
          <w:szCs w:val="27"/>
        </w:rPr>
      </w:pPr>
      <w:r w:rsidRPr="00E256D3">
        <w:rPr>
          <w:sz w:val="27"/>
          <w:szCs w:val="27"/>
        </w:rPr>
        <w:lastRenderedPageBreak/>
        <w:t>The forgotten Totten Trail</w:t>
      </w:r>
    </w:p>
    <w:p w:rsidR="00E256D3" w:rsidRPr="00E256D3" w:rsidRDefault="00E256D3" w:rsidP="00E256D3">
      <w:pPr>
        <w:pStyle w:val="Heading3"/>
        <w:shd w:val="clear" w:color="auto" w:fill="FFFFFF"/>
        <w:spacing w:after="120"/>
        <w:jc w:val="center"/>
        <w:rPr>
          <w:sz w:val="15"/>
          <w:szCs w:val="15"/>
        </w:rPr>
      </w:pPr>
      <w:r w:rsidRPr="00E256D3">
        <w:rPr>
          <w:sz w:val="15"/>
          <w:szCs w:val="15"/>
        </w:rPr>
        <w:t>Totten Trail site is rich in history</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proofErr w:type="spellStart"/>
      <w:r w:rsidRPr="00E256D3">
        <w:rPr>
          <w:rFonts w:ascii="Times New Roman" w:hAnsi="Times New Roman" w:cs="Times New Roman"/>
          <w:color w:val="333333"/>
          <w:sz w:val="24"/>
          <w:szCs w:val="24"/>
        </w:rPr>
        <w:t>COLEHARBOR</w:t>
      </w:r>
      <w:proofErr w:type="spellEnd"/>
      <w:r w:rsidRPr="00E256D3">
        <w:rPr>
          <w:rFonts w:ascii="Times New Roman" w:hAnsi="Times New Roman" w:cs="Times New Roman"/>
          <w:color w:val="333333"/>
          <w:sz w:val="24"/>
          <w:szCs w:val="24"/>
        </w:rPr>
        <w:t xml:space="preserve"> - Located on the northwest corner of Lake Audubon and adjacent to U.S. Highway 83 is a landmark known as the Totten Trail. Inside customers can find a warm meal, a beverage of choice and inquire for the latest fishing report. Outside, somewhere, </w:t>
      </w:r>
      <w:proofErr w:type="gramStart"/>
      <w:r w:rsidRPr="00E256D3">
        <w:rPr>
          <w:rFonts w:ascii="Times New Roman" w:hAnsi="Times New Roman" w:cs="Times New Roman"/>
          <w:color w:val="333333"/>
          <w:sz w:val="24"/>
          <w:szCs w:val="24"/>
        </w:rPr>
        <w:t>lies</w:t>
      </w:r>
      <w:proofErr w:type="gramEnd"/>
      <w:r w:rsidRPr="00E256D3">
        <w:rPr>
          <w:rFonts w:ascii="Times New Roman" w:hAnsi="Times New Roman" w:cs="Times New Roman"/>
          <w:color w:val="333333"/>
          <w:sz w:val="24"/>
          <w:szCs w:val="24"/>
        </w:rPr>
        <w:t xml:space="preserve"> the namesake for the establishment. Most people are not even aware of the significance of the name.</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"No, they don't ask much, not that I'm aware," said Curt Dahl, owner of Totten Trail.</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The Totten Trail was just that, a trail carved through the tall prairie grass when North Dakota was known as Dakota Territory. The trail was a military venture, a planned mail and supply route from St. Paul all the way to the gold fields of Montana Territory. It was operating as early at 1867.</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 xml:space="preserve">Within North Dakota's borders today, the route stretched from Fort Abercrombie north of present day Wahpeton to Fort Buford near the confluence of the Missouri and Yellowstone River south of Williston. Stops in between included </w:t>
      </w:r>
      <w:r w:rsidRPr="00E256D3">
        <w:rPr>
          <w:rFonts w:ascii="Times New Roman" w:hAnsi="Times New Roman" w:cs="Times New Roman"/>
          <w:b/>
          <w:color w:val="333333"/>
          <w:sz w:val="24"/>
          <w:szCs w:val="24"/>
        </w:rPr>
        <w:t>Fort Ransom near Lisbon, Fort Totten which is south of Devils Lake</w:t>
      </w:r>
      <w:r w:rsidRPr="00E256D3">
        <w:rPr>
          <w:rFonts w:ascii="Times New Roman" w:hAnsi="Times New Roman" w:cs="Times New Roman"/>
          <w:color w:val="333333"/>
          <w:sz w:val="24"/>
          <w:szCs w:val="24"/>
        </w:rPr>
        <w:t xml:space="preserve"> and Fort Stevenson located near present day Garrison. Garrison got its name from Garrison Creek, named after the soldiers garrisoned at Fort Stevenson.</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 xml:space="preserve">Sometimes mail or supplies would arrive by steamboat at Fort Stevenson where Col. </w:t>
      </w:r>
      <w:proofErr w:type="spellStart"/>
      <w:r w:rsidRPr="00E256D3">
        <w:rPr>
          <w:rFonts w:ascii="Times New Roman" w:hAnsi="Times New Roman" w:cs="Times New Roman"/>
          <w:color w:val="333333"/>
          <w:sz w:val="24"/>
          <w:szCs w:val="24"/>
        </w:rPr>
        <w:t>Phillipe</w:t>
      </w:r>
      <w:proofErr w:type="spellEnd"/>
      <w:r w:rsidRPr="00E256D3">
        <w:rPr>
          <w:rFonts w:ascii="Times New Roman" w:hAnsi="Times New Roman" w:cs="Times New Roman"/>
          <w:color w:val="333333"/>
          <w:sz w:val="24"/>
          <w:szCs w:val="24"/>
        </w:rPr>
        <w:t xml:space="preserve"> Regis </w:t>
      </w:r>
      <w:proofErr w:type="spellStart"/>
      <w:r w:rsidRPr="00E256D3">
        <w:rPr>
          <w:rFonts w:ascii="Times New Roman" w:hAnsi="Times New Roman" w:cs="Times New Roman"/>
          <w:color w:val="333333"/>
          <w:sz w:val="24"/>
          <w:szCs w:val="24"/>
        </w:rPr>
        <w:t>deTrobriand</w:t>
      </w:r>
      <w:proofErr w:type="spellEnd"/>
      <w:r w:rsidRPr="00E256D3">
        <w:rPr>
          <w:rFonts w:ascii="Times New Roman" w:hAnsi="Times New Roman" w:cs="Times New Roman"/>
          <w:color w:val="333333"/>
          <w:sz w:val="24"/>
          <w:szCs w:val="24"/>
        </w:rPr>
        <w:t xml:space="preserve"> commanded the Middle District of the Department of Dakota. Small detachments of soldiers were detailed to carry the mail and supplies to Fort Totten and Fort Buford. It was dangerous work. The weather was unpredictable and roving bands of Sioux </w:t>
      </w:r>
      <w:proofErr w:type="gramStart"/>
      <w:r w:rsidRPr="00E256D3">
        <w:rPr>
          <w:rFonts w:ascii="Times New Roman" w:hAnsi="Times New Roman" w:cs="Times New Roman"/>
          <w:color w:val="333333"/>
          <w:sz w:val="24"/>
          <w:szCs w:val="24"/>
        </w:rPr>
        <w:t>warriors,</w:t>
      </w:r>
      <w:proofErr w:type="gramEnd"/>
      <w:r w:rsidRPr="00E256D3">
        <w:rPr>
          <w:rFonts w:ascii="Times New Roman" w:hAnsi="Times New Roman" w:cs="Times New Roman"/>
          <w:color w:val="333333"/>
          <w:sz w:val="24"/>
          <w:szCs w:val="24"/>
        </w:rPr>
        <w:t xml:space="preserve"> some believed to include the legendary Sitting Bull himself, </w:t>
      </w:r>
      <w:proofErr w:type="spellStart"/>
      <w:r w:rsidRPr="00E256D3">
        <w:rPr>
          <w:rFonts w:ascii="Times New Roman" w:hAnsi="Times New Roman" w:cs="Times New Roman"/>
          <w:color w:val="333333"/>
          <w:sz w:val="24"/>
          <w:szCs w:val="24"/>
        </w:rPr>
        <w:t>harrassed</w:t>
      </w:r>
      <w:proofErr w:type="spellEnd"/>
      <w:r w:rsidRPr="00E256D3">
        <w:rPr>
          <w:rFonts w:ascii="Times New Roman" w:hAnsi="Times New Roman" w:cs="Times New Roman"/>
          <w:color w:val="333333"/>
          <w:sz w:val="24"/>
          <w:szCs w:val="24"/>
        </w:rPr>
        <w:t xml:space="preserve"> and attacked the soldiers.</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 xml:space="preserve">Some accounts place Sitting Bull at a camp atop Dog Den Butte near the present day town of Butte. From that vantage point it would be easy to see anyone traversing the Totten Trail which included resting, watering and camping spots at the nearby </w:t>
      </w:r>
      <w:proofErr w:type="gramStart"/>
      <w:r w:rsidRPr="00E256D3">
        <w:rPr>
          <w:rFonts w:ascii="Times New Roman" w:hAnsi="Times New Roman" w:cs="Times New Roman"/>
          <w:color w:val="333333"/>
          <w:sz w:val="24"/>
          <w:szCs w:val="24"/>
        </w:rPr>
        <w:t>three-lakes</w:t>
      </w:r>
      <w:proofErr w:type="gramEnd"/>
      <w:r w:rsidRPr="00E256D3">
        <w:rPr>
          <w:rFonts w:ascii="Times New Roman" w:hAnsi="Times New Roman" w:cs="Times New Roman"/>
          <w:color w:val="333333"/>
          <w:sz w:val="24"/>
          <w:szCs w:val="24"/>
        </w:rPr>
        <w:t xml:space="preserve"> chain consisting of Strawberry Lake, Long Lake and Crooked Lake.</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Initially the trail was followed by virtual guesswork, until a series of stone cairns was erected to guide Totten Trail travelers. In places the trail was well worn and in other places difficult to follow. That was because wide detours were often made to avoid places known to be possible ambush sites.</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 xml:space="preserve">Among the most famous mail carriers to trot his pony down the Totten Trail was the famed early day scout Luther "Yellowstone" Kelly. When Col. </w:t>
      </w:r>
      <w:proofErr w:type="spellStart"/>
      <w:proofErr w:type="gramStart"/>
      <w:r w:rsidRPr="00E256D3">
        <w:rPr>
          <w:rFonts w:ascii="Times New Roman" w:hAnsi="Times New Roman" w:cs="Times New Roman"/>
          <w:color w:val="333333"/>
          <w:sz w:val="24"/>
          <w:szCs w:val="24"/>
        </w:rPr>
        <w:t>deTrobriand</w:t>
      </w:r>
      <w:proofErr w:type="spellEnd"/>
      <w:proofErr w:type="gramEnd"/>
      <w:r w:rsidRPr="00E256D3">
        <w:rPr>
          <w:rFonts w:ascii="Times New Roman" w:hAnsi="Times New Roman" w:cs="Times New Roman"/>
          <w:color w:val="333333"/>
          <w:sz w:val="24"/>
          <w:szCs w:val="24"/>
        </w:rPr>
        <w:t xml:space="preserve"> failed to find a volunteer to carry the mail from Fort Stevenson to Fort Buford during a particularly harsh winter that was coupled with dangers from the Sioux, Kelly stepped forward to do so. The soldiers, other scouts and civilians at Fort Stevenson applauded Kelly for his bravery but were certain they were about to see the last of the buckskin clad Kelly.</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During one dangerous ride Kelly encountered two Sioux warriors where the Totten Trail led through the woods along the Missouri River. Kelly was attempting to deliver mail to Fort Buford, perhaps the most isolated and desolate post on the frontier. The Sioux, armed with bows and arrows, confronted Kelly and a fight ensued. Kelly, although grazed by at least one arrow, shot and killed both Sioux.</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lastRenderedPageBreak/>
        <w:t xml:space="preserve">Fearing the gunshots would attract more </w:t>
      </w:r>
      <w:proofErr w:type="gramStart"/>
      <w:r w:rsidRPr="00E256D3">
        <w:rPr>
          <w:rFonts w:ascii="Times New Roman" w:hAnsi="Times New Roman" w:cs="Times New Roman"/>
          <w:color w:val="333333"/>
          <w:sz w:val="24"/>
          <w:szCs w:val="24"/>
        </w:rPr>
        <w:t>warriors,</w:t>
      </w:r>
      <w:proofErr w:type="gramEnd"/>
      <w:r w:rsidRPr="00E256D3">
        <w:rPr>
          <w:rFonts w:ascii="Times New Roman" w:hAnsi="Times New Roman" w:cs="Times New Roman"/>
          <w:color w:val="333333"/>
          <w:sz w:val="24"/>
          <w:szCs w:val="24"/>
        </w:rPr>
        <w:t xml:space="preserve"> Kelly turned his horse around and began the lonely ride back to Fort Stevenson. </w:t>
      </w:r>
      <w:proofErr w:type="spellStart"/>
      <w:r w:rsidRPr="00E256D3">
        <w:rPr>
          <w:rFonts w:ascii="Times New Roman" w:hAnsi="Times New Roman" w:cs="Times New Roman"/>
          <w:color w:val="333333"/>
          <w:sz w:val="24"/>
          <w:szCs w:val="24"/>
        </w:rPr>
        <w:t>Enroute</w:t>
      </w:r>
      <w:proofErr w:type="spellEnd"/>
      <w:r w:rsidRPr="00E256D3">
        <w:rPr>
          <w:rFonts w:ascii="Times New Roman" w:hAnsi="Times New Roman" w:cs="Times New Roman"/>
          <w:color w:val="333333"/>
          <w:sz w:val="24"/>
          <w:szCs w:val="24"/>
        </w:rPr>
        <w:t xml:space="preserve"> he met a camp of </w:t>
      </w:r>
      <w:proofErr w:type="spellStart"/>
      <w:r w:rsidRPr="00E256D3">
        <w:rPr>
          <w:rFonts w:ascii="Times New Roman" w:hAnsi="Times New Roman" w:cs="Times New Roman"/>
          <w:color w:val="333333"/>
          <w:sz w:val="24"/>
          <w:szCs w:val="24"/>
        </w:rPr>
        <w:t>Arikara</w:t>
      </w:r>
      <w:proofErr w:type="spellEnd"/>
      <w:r w:rsidRPr="00E256D3">
        <w:rPr>
          <w:rFonts w:ascii="Times New Roman" w:hAnsi="Times New Roman" w:cs="Times New Roman"/>
          <w:color w:val="333333"/>
          <w:sz w:val="24"/>
          <w:szCs w:val="24"/>
        </w:rPr>
        <w:t xml:space="preserve"> of which the leading figure was known to him. It was Bloody Knife, an </w:t>
      </w:r>
      <w:proofErr w:type="spellStart"/>
      <w:r w:rsidRPr="00E256D3">
        <w:rPr>
          <w:rFonts w:ascii="Times New Roman" w:hAnsi="Times New Roman" w:cs="Times New Roman"/>
          <w:color w:val="333333"/>
          <w:sz w:val="24"/>
          <w:szCs w:val="24"/>
        </w:rPr>
        <w:t>Arikara</w:t>
      </w:r>
      <w:proofErr w:type="spellEnd"/>
      <w:r w:rsidRPr="00E256D3">
        <w:rPr>
          <w:rFonts w:ascii="Times New Roman" w:hAnsi="Times New Roman" w:cs="Times New Roman"/>
          <w:color w:val="333333"/>
          <w:sz w:val="24"/>
          <w:szCs w:val="24"/>
        </w:rPr>
        <w:t xml:space="preserve"> of unquestioned bravery who led his small band back to the scene of Kelly's encounter for the purpose of counting coup and, presumably, collecting scalps.</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The incident on the Totten Trail only added to Kelly's growing fame. Bloody Knife's reputation grew too. He was later hired by the U.S. Army's 7th Cavalry when the Fort Lincoln cavalry post was erected in 1872. Said to be General Custer's "favorite scout", Bloody Knife met his death while serving alongside Major Marcus Reno at the Battle of the Little Bighorn in 1876.</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Like many of his profession, Kelly was a loner and a survivor on the frontier. Educated and well mannered, he never failed to leave a lasting impression on those who knew him. When General Nelson A. Miles was in pursuit of the Nez Perce near the Montana-Canada border, Kelly sent the general a note offering to enlist as a scout. Kelly scratched the message on a grizzly bear paw and had it delivered to Miles. The general, not one to be easily impressed, sent for Kelly immediately.</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 xml:space="preserve">While Kelly managed to survive his adventures on the Totten Trail, many did not. Numerous lives were lost on the trail. What happened </w:t>
      </w:r>
      <w:proofErr w:type="gramStart"/>
      <w:r w:rsidRPr="00E256D3">
        <w:rPr>
          <w:rFonts w:ascii="Times New Roman" w:hAnsi="Times New Roman" w:cs="Times New Roman"/>
          <w:color w:val="333333"/>
          <w:sz w:val="24"/>
          <w:szCs w:val="24"/>
        </w:rPr>
        <w:t>to</w:t>
      </w:r>
      <w:proofErr w:type="gramEnd"/>
      <w:r w:rsidRPr="00E256D3">
        <w:rPr>
          <w:rFonts w:ascii="Times New Roman" w:hAnsi="Times New Roman" w:cs="Times New Roman"/>
          <w:color w:val="333333"/>
          <w:sz w:val="24"/>
          <w:szCs w:val="24"/>
        </w:rPr>
        <w:t xml:space="preserve"> many who disappeared on the Totten Trail was never discovered. One story has a traveler discovering "three grinning skeletons" during a time of low water at the </w:t>
      </w:r>
      <w:proofErr w:type="gramStart"/>
      <w:r w:rsidRPr="00E256D3">
        <w:rPr>
          <w:rFonts w:ascii="Times New Roman" w:hAnsi="Times New Roman" w:cs="Times New Roman"/>
          <w:color w:val="333333"/>
          <w:sz w:val="24"/>
          <w:szCs w:val="24"/>
        </w:rPr>
        <w:t>three-lakes</w:t>
      </w:r>
      <w:proofErr w:type="gramEnd"/>
      <w:r w:rsidRPr="00E256D3">
        <w:rPr>
          <w:rFonts w:ascii="Times New Roman" w:hAnsi="Times New Roman" w:cs="Times New Roman"/>
          <w:color w:val="333333"/>
          <w:sz w:val="24"/>
          <w:szCs w:val="24"/>
        </w:rPr>
        <w:t xml:space="preserve"> chain. It remains a mystery as to who the remains were, but there is little doubt they were victims of unhappy </w:t>
      </w:r>
      <w:proofErr w:type="spellStart"/>
      <w:r w:rsidRPr="00E256D3">
        <w:rPr>
          <w:rFonts w:ascii="Times New Roman" w:hAnsi="Times New Roman" w:cs="Times New Roman"/>
          <w:color w:val="333333"/>
          <w:sz w:val="24"/>
          <w:szCs w:val="24"/>
        </w:rPr>
        <w:t>occurances</w:t>
      </w:r>
      <w:proofErr w:type="spellEnd"/>
      <w:r w:rsidRPr="00E256D3">
        <w:rPr>
          <w:rFonts w:ascii="Times New Roman" w:hAnsi="Times New Roman" w:cs="Times New Roman"/>
          <w:color w:val="333333"/>
          <w:sz w:val="24"/>
          <w:szCs w:val="24"/>
        </w:rPr>
        <w:t xml:space="preserve"> on the Totten Trail.</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Today the route of the Totten Trail is all but forgotten under plowed fields, roadways and other construction. A few namesakes remain, such as the Totten Trail Inn at Fort Totten proper and the Totten Trail Resort at Lake Audubon.</w:t>
      </w:r>
    </w:p>
    <w:p w:rsidR="00E256D3" w:rsidRPr="00E256D3" w:rsidRDefault="00E256D3" w:rsidP="00E256D3">
      <w:pPr>
        <w:shd w:val="clear" w:color="auto" w:fill="FFFFFF"/>
        <w:spacing w:before="60" w:after="120" w:line="216" w:lineRule="atLeast"/>
        <w:ind w:left="60" w:right="60"/>
        <w:rPr>
          <w:rFonts w:ascii="Times New Roman" w:hAnsi="Times New Roman" w:cs="Times New Roman"/>
          <w:color w:val="333333"/>
          <w:sz w:val="24"/>
          <w:szCs w:val="24"/>
        </w:rPr>
      </w:pPr>
      <w:r w:rsidRPr="00E256D3">
        <w:rPr>
          <w:rFonts w:ascii="Times New Roman" w:hAnsi="Times New Roman" w:cs="Times New Roman"/>
          <w:color w:val="333333"/>
          <w:sz w:val="24"/>
          <w:szCs w:val="24"/>
        </w:rPr>
        <w:t>Minot Daily News March 26, 2011</w:t>
      </w:r>
    </w:p>
    <w:p w:rsidR="00E256D3" w:rsidRPr="00E256D3" w:rsidRDefault="00E256D3" w:rsidP="00E256D3">
      <w:pPr>
        <w:pStyle w:val="Heading5"/>
        <w:shd w:val="clear" w:color="auto" w:fill="FFFFFF"/>
        <w:rPr>
          <w:sz w:val="24"/>
          <w:szCs w:val="24"/>
        </w:rPr>
      </w:pPr>
    </w:p>
    <w:p w:rsidR="00E256D3" w:rsidRPr="00E256D3" w:rsidRDefault="00E256D3">
      <w:pPr>
        <w:rPr>
          <w:rFonts w:ascii="Times New Roman" w:hAnsi="Times New Roman" w:cs="Times New Roman"/>
          <w:i/>
          <w:sz w:val="24"/>
          <w:szCs w:val="24"/>
        </w:rPr>
      </w:pPr>
    </w:p>
    <w:p w:rsidR="00F044CC" w:rsidRDefault="00F044CC">
      <w:pPr>
        <w:rPr>
          <w:rFonts w:ascii="Times New Roman" w:hAnsi="Times New Roman" w:cs="Times New Roman"/>
          <w:b/>
          <w:sz w:val="24"/>
          <w:szCs w:val="24"/>
        </w:rPr>
      </w:pPr>
      <w:r>
        <w:rPr>
          <w:rFonts w:ascii="Times New Roman" w:hAnsi="Times New Roman" w:cs="Times New Roman"/>
          <w:b/>
          <w:sz w:val="24"/>
          <w:szCs w:val="24"/>
        </w:rPr>
        <w:br w:type="page"/>
      </w:r>
    </w:p>
    <w:p w:rsidR="00232D10" w:rsidRPr="00D9778E" w:rsidRDefault="00232D10">
      <w:pPr>
        <w:rPr>
          <w:rFonts w:ascii="Times New Roman" w:hAnsi="Times New Roman" w:cs="Times New Roman"/>
          <w:b/>
          <w:sz w:val="24"/>
          <w:szCs w:val="24"/>
        </w:rPr>
      </w:pPr>
      <w:r w:rsidRPr="00D9778E">
        <w:rPr>
          <w:rFonts w:ascii="Times New Roman" w:hAnsi="Times New Roman" w:cs="Times New Roman"/>
          <w:b/>
          <w:sz w:val="24"/>
          <w:szCs w:val="24"/>
        </w:rPr>
        <w:lastRenderedPageBreak/>
        <w:t>Ball Hill Township</w:t>
      </w:r>
    </w:p>
    <w:p w:rsidR="00232D10" w:rsidRPr="00D9778E" w:rsidRDefault="00232D10" w:rsidP="00232D10">
      <w:pPr>
        <w:pStyle w:val="ListParagraph"/>
        <w:numPr>
          <w:ilvl w:val="0"/>
          <w:numId w:val="3"/>
        </w:numPr>
        <w:rPr>
          <w:rFonts w:ascii="Times New Roman" w:hAnsi="Times New Roman" w:cs="Times New Roman"/>
          <w:sz w:val="24"/>
          <w:szCs w:val="24"/>
        </w:rPr>
      </w:pPr>
      <w:r w:rsidRPr="00D9778E">
        <w:rPr>
          <w:rFonts w:ascii="Times New Roman" w:hAnsi="Times New Roman" w:cs="Times New Roman"/>
          <w:sz w:val="24"/>
          <w:szCs w:val="24"/>
        </w:rPr>
        <w:t>Johnston Lone Soldier's Grave</w:t>
      </w:r>
    </w:p>
    <w:p w:rsidR="00232D10" w:rsidRDefault="00232D10" w:rsidP="00232D10">
      <w:pPr>
        <w:pStyle w:val="ListParagraph"/>
        <w:numPr>
          <w:ilvl w:val="0"/>
          <w:numId w:val="3"/>
        </w:numPr>
        <w:rPr>
          <w:rFonts w:ascii="Times New Roman" w:hAnsi="Times New Roman" w:cs="Times New Roman"/>
          <w:sz w:val="24"/>
          <w:szCs w:val="24"/>
        </w:rPr>
      </w:pPr>
      <w:r w:rsidRPr="00D9778E">
        <w:rPr>
          <w:rFonts w:ascii="Times New Roman" w:hAnsi="Times New Roman" w:cs="Times New Roman"/>
          <w:sz w:val="24"/>
          <w:szCs w:val="24"/>
        </w:rPr>
        <w:t xml:space="preserve">Peterson Lone Soldier's Grave </w:t>
      </w:r>
    </w:p>
    <w:p w:rsidR="00D3555F" w:rsidRDefault="00D3555F" w:rsidP="00232D1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Johnson Lake </w:t>
      </w:r>
      <w:r>
        <w:t>One of Sibley's men that drowned?</w:t>
      </w:r>
    </w:p>
    <w:p w:rsidR="00D3555F" w:rsidRPr="00D3555F" w:rsidRDefault="00D3555F" w:rsidP="00232D1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Camp Burt </w:t>
      </w:r>
      <w:r>
        <w:t>This was a Sibley Expedition campsite used August 12-13, 1863 during the return to Fort Abercrombie. It was located in the northeast quarter of section 35-145-59, Ball Hill Township two miles northeast of Hannaford, and named for Capt. William H. Burt of the expedition.</w:t>
      </w:r>
    </w:p>
    <w:p w:rsidR="00D3555F" w:rsidRPr="00B94E97" w:rsidRDefault="00D3555F" w:rsidP="00232D10">
      <w:pPr>
        <w:pStyle w:val="ListParagraph"/>
        <w:numPr>
          <w:ilvl w:val="0"/>
          <w:numId w:val="3"/>
        </w:numPr>
        <w:rPr>
          <w:rFonts w:ascii="Times New Roman" w:hAnsi="Times New Roman" w:cs="Times New Roman"/>
          <w:sz w:val="24"/>
          <w:szCs w:val="24"/>
        </w:rPr>
      </w:pPr>
      <w:r w:rsidRPr="00D3555F">
        <w:rPr>
          <w:rFonts w:ascii="Times New Roman" w:hAnsi="Times New Roman" w:cs="Times New Roman"/>
          <w:sz w:val="24"/>
          <w:szCs w:val="24"/>
        </w:rPr>
        <w:t>Camp Pope</w:t>
      </w:r>
      <w:r>
        <w:rPr>
          <w:rFonts w:ascii="Times New Roman" w:hAnsi="Times New Roman" w:cs="Times New Roman"/>
          <w:sz w:val="24"/>
          <w:szCs w:val="24"/>
        </w:rPr>
        <w:t xml:space="preserve"> </w:t>
      </w:r>
      <w:r>
        <w:t>This was a campsite used July 17, 1863 by the Sibley Expedition. It was located in the northwest quarter of section 4-145-59, Ball Hill Township five miles east of Sutton, and named for Capt. Douglas Pope of Gen. Sibley's staff. 676 men were encamped here. Capt. Pope later married Augusta Sibley, the General's eldest daughter</w:t>
      </w:r>
    </w:p>
    <w:p w:rsidR="00B94E97" w:rsidRPr="00206264" w:rsidRDefault="00B94E97" w:rsidP="00232D10">
      <w:pPr>
        <w:pStyle w:val="ListParagraph"/>
        <w:numPr>
          <w:ilvl w:val="0"/>
          <w:numId w:val="3"/>
        </w:numPr>
        <w:rPr>
          <w:rFonts w:ascii="Times New Roman" w:hAnsi="Times New Roman" w:cs="Times New Roman"/>
          <w:sz w:val="24"/>
          <w:szCs w:val="24"/>
        </w:rPr>
      </w:pPr>
      <w:proofErr w:type="gramStart"/>
      <w:r w:rsidRPr="00B94E97">
        <w:rPr>
          <w:rFonts w:ascii="Times New Roman" w:hAnsi="Times New Roman" w:cs="Times New Roman"/>
          <w:sz w:val="24"/>
          <w:szCs w:val="24"/>
        </w:rPr>
        <w:t xml:space="preserve">Montclair  </w:t>
      </w:r>
      <w:r w:rsidR="00960037">
        <w:t>The</w:t>
      </w:r>
      <w:proofErr w:type="gramEnd"/>
      <w:r w:rsidR="00960037">
        <w:t xml:space="preserve"> Northern Pacific Railroad established a station in Section 20-145-60, Montclair Township four miles north-northwest of Hannaford, in 1882. The post office was established July 11, 1882 with Archibald M. Sinclair as Postmaster. It was named for its township, which bore a coined name, MONT, a contraction of mountain to note the hills in the area, and CLAIR, to honor the Sinclair family. Early promotional efforts were directed here, but it soon became apparent that Hannaford would become the dominant </w:t>
      </w:r>
      <w:proofErr w:type="spellStart"/>
      <w:r w:rsidR="00960037">
        <w:t>townsite</w:t>
      </w:r>
      <w:proofErr w:type="spellEnd"/>
      <w:r w:rsidR="00960037">
        <w:t xml:space="preserve"> in the area. The post office closed November 23, 1886, three days after the Hannaford post office had been established, but MONTCLAIR mail initially went to Helena.</w:t>
      </w:r>
    </w:p>
    <w:p w:rsidR="00206264" w:rsidRPr="00E94965" w:rsidRDefault="00206264" w:rsidP="00232D10">
      <w:pPr>
        <w:pStyle w:val="ListParagraph"/>
        <w:numPr>
          <w:ilvl w:val="0"/>
          <w:numId w:val="3"/>
        </w:numPr>
        <w:rPr>
          <w:rFonts w:ascii="Times New Roman" w:hAnsi="Times New Roman" w:cs="Times New Roman"/>
          <w:sz w:val="24"/>
          <w:szCs w:val="24"/>
        </w:rPr>
      </w:pPr>
      <w:proofErr w:type="spellStart"/>
      <w:r w:rsidRPr="00206264">
        <w:rPr>
          <w:rFonts w:ascii="Times New Roman" w:hAnsi="Times New Roman" w:cs="Times New Roman"/>
          <w:sz w:val="24"/>
          <w:szCs w:val="24"/>
        </w:rPr>
        <w:t>Shepard</w:t>
      </w:r>
      <w:proofErr w:type="spellEnd"/>
      <w:r w:rsidRPr="00206264">
        <w:rPr>
          <w:rFonts w:ascii="Times New Roman" w:hAnsi="Times New Roman" w:cs="Times New Roman"/>
          <w:sz w:val="24"/>
          <w:szCs w:val="24"/>
        </w:rPr>
        <w:t xml:space="preserve"> </w:t>
      </w:r>
      <w:proofErr w:type="gramStart"/>
      <w:r>
        <w:t>This</w:t>
      </w:r>
      <w:proofErr w:type="gramEnd"/>
      <w:r>
        <w:t xml:space="preserve"> was a Northern Pacific Railroad siding built in 1901 in the southwest quarter of section 12-145-59, Ball Hill Township four miles south of Cooperstown. Northern Pacific Railroad officials named it for Finley </w:t>
      </w:r>
      <w:proofErr w:type="spellStart"/>
      <w:r>
        <w:t>Shepard</w:t>
      </w:r>
      <w:proofErr w:type="spellEnd"/>
      <w:r>
        <w:t xml:space="preserve">, a secretary to J. W. Kendrick, General Manager of the Northern Pacific Railroad. </w:t>
      </w:r>
      <w:proofErr w:type="spellStart"/>
      <w:r>
        <w:t>Shepard</w:t>
      </w:r>
      <w:proofErr w:type="spellEnd"/>
      <w:r>
        <w:t xml:space="preserve"> is an Anglo-Saxon name meaning, -as one would expect, a shepherd. A small settlement began, but the population never exceeded 10. Jorgen Soma and Martin </w:t>
      </w:r>
      <w:proofErr w:type="spellStart"/>
      <w:r>
        <w:t>Ueland</w:t>
      </w:r>
      <w:proofErr w:type="spellEnd"/>
      <w:r>
        <w:t xml:space="preserve">, the latter being the namesake of a well known dam in the county, owned the </w:t>
      </w:r>
      <w:proofErr w:type="spellStart"/>
      <w:r>
        <w:t>Shepard</w:t>
      </w:r>
      <w:proofErr w:type="spellEnd"/>
      <w:r>
        <w:t xml:space="preserve"> Farmers Elevator Co. here for many years.</w:t>
      </w:r>
    </w:p>
    <w:p w:rsidR="00E94965" w:rsidRPr="00206264" w:rsidRDefault="00E94965" w:rsidP="00232D10">
      <w:pPr>
        <w:pStyle w:val="ListParagraph"/>
        <w:numPr>
          <w:ilvl w:val="0"/>
          <w:numId w:val="3"/>
        </w:numPr>
        <w:rPr>
          <w:rFonts w:ascii="Times New Roman" w:hAnsi="Times New Roman" w:cs="Times New Roman"/>
          <w:sz w:val="24"/>
          <w:szCs w:val="24"/>
        </w:rPr>
      </w:pPr>
      <w:r>
        <w:t>Town Hall was in section 8.</w:t>
      </w:r>
    </w:p>
    <w:p w:rsidR="00232D10" w:rsidRPr="00E64FC9" w:rsidRDefault="00E64FC9">
      <w:pPr>
        <w:rPr>
          <w:rFonts w:ascii="Times New Roman" w:hAnsi="Times New Roman" w:cs="Times New Roman"/>
          <w:b/>
          <w:sz w:val="24"/>
          <w:szCs w:val="24"/>
        </w:rPr>
      </w:pPr>
      <w:r w:rsidRPr="00E64FC9">
        <w:rPr>
          <w:rFonts w:ascii="Times New Roman" w:hAnsi="Times New Roman" w:cs="Times New Roman"/>
          <w:b/>
          <w:sz w:val="24"/>
          <w:szCs w:val="24"/>
        </w:rPr>
        <w:t>Broadview Township</w:t>
      </w:r>
    </w:p>
    <w:p w:rsidR="00E64FC9" w:rsidRDefault="00A62B00" w:rsidP="00A62B00">
      <w:pPr>
        <w:pStyle w:val="ListParagraph"/>
        <w:numPr>
          <w:ilvl w:val="0"/>
          <w:numId w:val="10"/>
        </w:numPr>
        <w:rPr>
          <w:rFonts w:ascii="Times New Roman" w:hAnsi="Times New Roman" w:cs="Times New Roman"/>
          <w:sz w:val="24"/>
          <w:szCs w:val="24"/>
        </w:rPr>
      </w:pPr>
      <w:r w:rsidRPr="00A62B00">
        <w:rPr>
          <w:rFonts w:ascii="Times New Roman" w:hAnsi="Times New Roman" w:cs="Times New Roman"/>
          <w:sz w:val="24"/>
          <w:szCs w:val="24"/>
        </w:rPr>
        <w:t>Lake Ashtabula headwaters</w:t>
      </w:r>
    </w:p>
    <w:p w:rsidR="00A05AEA" w:rsidRPr="005A3D94" w:rsidRDefault="00A05AEA" w:rsidP="00A62B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Fairview </w:t>
      </w:r>
      <w:proofErr w:type="gramStart"/>
      <w:r>
        <w:t>This</w:t>
      </w:r>
      <w:proofErr w:type="gramEnd"/>
      <w:r>
        <w:t xml:space="preserve"> was a Great Northern Railroad station built in 1910 in the northwest quarter of section 20-144-58, Broadview Township between Hannaford and </w:t>
      </w:r>
      <w:proofErr w:type="spellStart"/>
      <w:r>
        <w:t>Luverne</w:t>
      </w:r>
      <w:proofErr w:type="spellEnd"/>
      <w:r>
        <w:t xml:space="preserve">. It was named by the </w:t>
      </w:r>
      <w:proofErr w:type="spellStart"/>
      <w:r>
        <w:t>Luverne</w:t>
      </w:r>
      <w:proofErr w:type="spellEnd"/>
      <w:r>
        <w:t xml:space="preserve"> Land Co. to note the fair view of the Sheyenne River from this site on the bluffs west of the river. Henry Curtis, original </w:t>
      </w:r>
      <w:proofErr w:type="spellStart"/>
      <w:r>
        <w:t>townsite</w:t>
      </w:r>
      <w:proofErr w:type="spellEnd"/>
      <w:r>
        <w:t xml:space="preserve"> owner, sold the site to the Great Northern Railroad, but no settlement occurred. In 1912 it was renamed </w:t>
      </w:r>
      <w:proofErr w:type="spellStart"/>
      <w:r>
        <w:t>KARNAK</w:t>
      </w:r>
      <w:proofErr w:type="spellEnd"/>
      <w:r>
        <w:t>.</w:t>
      </w:r>
      <w:r w:rsidR="00DE0B6E">
        <w:t xml:space="preserve">  </w:t>
      </w:r>
    </w:p>
    <w:p w:rsidR="005A3D94" w:rsidRPr="005A3D94" w:rsidRDefault="005A3D94" w:rsidP="00A62B00">
      <w:pPr>
        <w:pStyle w:val="ListParagraph"/>
        <w:numPr>
          <w:ilvl w:val="0"/>
          <w:numId w:val="10"/>
        </w:numPr>
        <w:rPr>
          <w:rFonts w:ascii="Times New Roman" w:hAnsi="Times New Roman" w:cs="Times New Roman"/>
          <w:sz w:val="24"/>
          <w:szCs w:val="24"/>
        </w:rPr>
      </w:pPr>
      <w:proofErr w:type="spellStart"/>
      <w:proofErr w:type="gramStart"/>
      <w:r w:rsidRPr="005A3D94">
        <w:rPr>
          <w:rFonts w:ascii="Times New Roman" w:hAnsi="Times New Roman" w:cs="Times New Roman"/>
          <w:sz w:val="24"/>
          <w:szCs w:val="24"/>
        </w:rPr>
        <w:t>Karnak</w:t>
      </w:r>
      <w:proofErr w:type="spellEnd"/>
      <w:r>
        <w:rPr>
          <w:rFonts w:ascii="Times New Roman" w:hAnsi="Times New Roman" w:cs="Times New Roman"/>
          <w:sz w:val="24"/>
          <w:szCs w:val="24"/>
        </w:rPr>
        <w:t xml:space="preserve">  </w:t>
      </w:r>
      <w:r>
        <w:t>This</w:t>
      </w:r>
      <w:proofErr w:type="gramEnd"/>
      <w:r>
        <w:t xml:space="preserve"> Great Northern Railroad station was built in 1910 in the northwest quarter of section 20-144-58, Broadview Township between </w:t>
      </w:r>
      <w:proofErr w:type="spellStart"/>
      <w:r>
        <w:t>Luverne</w:t>
      </w:r>
      <w:proofErr w:type="spellEnd"/>
      <w:r>
        <w:t xml:space="preserve"> and Hannaford. It was first called FAIRVIEW, but because of confusion it was renamed </w:t>
      </w:r>
      <w:proofErr w:type="spellStart"/>
      <w:r>
        <w:t>KARNAK</w:t>
      </w:r>
      <w:proofErr w:type="spellEnd"/>
      <w:r>
        <w:t xml:space="preserve"> on November 20, 1912. The new name was said to have been chosen at random by Great Northern Railroad officials, taking the </w:t>
      </w:r>
      <w:r>
        <w:lastRenderedPageBreak/>
        <w:t xml:space="preserve">name from </w:t>
      </w:r>
      <w:proofErr w:type="spellStart"/>
      <w:r>
        <w:t>Karnak</w:t>
      </w:r>
      <w:proofErr w:type="spellEnd"/>
      <w:r>
        <w:t xml:space="preserve">, Illinois, which was named for the ancient city of Egypt, also known as Thebes. The post office was established February 27, 1913 with John J. </w:t>
      </w:r>
      <w:proofErr w:type="spellStart"/>
      <w:r>
        <w:t>Hogness</w:t>
      </w:r>
      <w:proofErr w:type="spellEnd"/>
      <w:r>
        <w:t xml:space="preserve"> as Postmaster, and a small village began. The elevation is 1410, and a peak population of 90 was reported in 1920, with a decline to just 9 in 1960. The post office closed August 31, 1954 with mail to Hannaford.</w:t>
      </w:r>
    </w:p>
    <w:p w:rsidR="00220B30" w:rsidRDefault="00220B30">
      <w:pPr>
        <w:rPr>
          <w:rFonts w:ascii="Times New Roman" w:hAnsi="Times New Roman" w:cs="Times New Roman"/>
          <w:b/>
          <w:sz w:val="24"/>
          <w:szCs w:val="24"/>
        </w:rPr>
      </w:pPr>
      <w:r w:rsidRPr="00220B30">
        <w:rPr>
          <w:rFonts w:ascii="Times New Roman" w:hAnsi="Times New Roman" w:cs="Times New Roman"/>
          <w:b/>
          <w:sz w:val="24"/>
          <w:szCs w:val="24"/>
        </w:rPr>
        <w:t>Cooperstown Township</w:t>
      </w:r>
    </w:p>
    <w:p w:rsidR="002D353E" w:rsidRPr="002D353E" w:rsidRDefault="002D353E" w:rsidP="002D353E">
      <w:pPr>
        <w:pStyle w:val="ListParagraph"/>
        <w:numPr>
          <w:ilvl w:val="0"/>
          <w:numId w:val="11"/>
        </w:numPr>
        <w:rPr>
          <w:rFonts w:ascii="Times New Roman" w:hAnsi="Times New Roman" w:cs="Times New Roman"/>
          <w:b/>
          <w:sz w:val="24"/>
          <w:szCs w:val="24"/>
        </w:rPr>
      </w:pPr>
      <w:r w:rsidRPr="002D353E">
        <w:rPr>
          <w:rFonts w:ascii="Times New Roman" w:hAnsi="Times New Roman" w:cs="Times New Roman"/>
          <w:sz w:val="24"/>
          <w:szCs w:val="24"/>
        </w:rPr>
        <w:t xml:space="preserve">Lovell </w:t>
      </w:r>
      <w:proofErr w:type="gramStart"/>
      <w:r>
        <w:t>This</w:t>
      </w:r>
      <w:proofErr w:type="gramEnd"/>
      <w:r>
        <w:t xml:space="preserve"> was a Northern Pacific Railroad station founded in 1899 in Section 3-146-59, Cooperstown Township between Cooperstown and Jessie, and named for Alfred Lovell, Superintendent of Motive Power for the railroad. No development occurred at the site</w:t>
      </w:r>
    </w:p>
    <w:p w:rsidR="00220B30" w:rsidRPr="00CC7814" w:rsidRDefault="00CC7814">
      <w:pPr>
        <w:rPr>
          <w:rFonts w:ascii="Times New Roman" w:hAnsi="Times New Roman" w:cs="Times New Roman"/>
          <w:b/>
          <w:sz w:val="24"/>
          <w:szCs w:val="24"/>
        </w:rPr>
      </w:pPr>
      <w:r w:rsidRPr="00CC7814">
        <w:rPr>
          <w:rFonts w:ascii="Times New Roman" w:hAnsi="Times New Roman" w:cs="Times New Roman"/>
          <w:b/>
          <w:sz w:val="24"/>
          <w:szCs w:val="24"/>
        </w:rPr>
        <w:t>Greenfield Township</w:t>
      </w:r>
    </w:p>
    <w:p w:rsidR="007F3422" w:rsidRDefault="007F3422" w:rsidP="007F3422">
      <w:pPr>
        <w:pStyle w:val="ListParagraph"/>
        <w:numPr>
          <w:ilvl w:val="0"/>
          <w:numId w:val="9"/>
        </w:numPr>
        <w:rPr>
          <w:rFonts w:ascii="Times New Roman" w:hAnsi="Times New Roman" w:cs="Times New Roman"/>
          <w:sz w:val="24"/>
          <w:szCs w:val="24"/>
        </w:rPr>
      </w:pPr>
      <w:r w:rsidRPr="007F3422">
        <w:rPr>
          <w:rFonts w:ascii="Times New Roman" w:hAnsi="Times New Roman" w:cs="Times New Roman"/>
          <w:sz w:val="24"/>
          <w:szCs w:val="24"/>
        </w:rPr>
        <w:t>Bald Hill Creek</w:t>
      </w:r>
    </w:p>
    <w:p w:rsidR="00B31D15" w:rsidRDefault="00B31D15" w:rsidP="007F342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Faith Lutheran Cemetery</w:t>
      </w:r>
    </w:p>
    <w:p w:rsidR="00B31D15" w:rsidRDefault="00B31D15" w:rsidP="007F342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Hannaford Presbyterian Cemetery</w:t>
      </w:r>
    </w:p>
    <w:p w:rsidR="00247118" w:rsidRDefault="00247118" w:rsidP="007F342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Gunderson Creek</w:t>
      </w:r>
    </w:p>
    <w:p w:rsidR="00247118" w:rsidRDefault="00247118" w:rsidP="007F342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Silver Creek</w:t>
      </w:r>
    </w:p>
    <w:p w:rsidR="00E94965" w:rsidRPr="007F3422" w:rsidRDefault="00E94965" w:rsidP="007F342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Town Hall was in section 23.</w:t>
      </w:r>
    </w:p>
    <w:p w:rsidR="00220B30" w:rsidRDefault="00220B30">
      <w:pPr>
        <w:rPr>
          <w:rFonts w:ascii="Times New Roman" w:hAnsi="Times New Roman" w:cs="Times New Roman"/>
          <w:b/>
          <w:sz w:val="24"/>
          <w:szCs w:val="24"/>
        </w:rPr>
      </w:pPr>
      <w:r w:rsidRPr="00220B30">
        <w:rPr>
          <w:rFonts w:ascii="Times New Roman" w:hAnsi="Times New Roman" w:cs="Times New Roman"/>
          <w:b/>
          <w:sz w:val="24"/>
          <w:szCs w:val="24"/>
        </w:rPr>
        <w:t>Lenora Township</w:t>
      </w:r>
    </w:p>
    <w:p w:rsidR="00E94965" w:rsidRPr="00E94965" w:rsidRDefault="00E94965" w:rsidP="00E94965">
      <w:pPr>
        <w:pStyle w:val="ListParagraph"/>
        <w:numPr>
          <w:ilvl w:val="0"/>
          <w:numId w:val="13"/>
        </w:numPr>
        <w:rPr>
          <w:rFonts w:ascii="Times New Roman" w:hAnsi="Times New Roman" w:cs="Times New Roman"/>
          <w:sz w:val="24"/>
          <w:szCs w:val="24"/>
        </w:rPr>
      </w:pPr>
      <w:r w:rsidRPr="00E94965">
        <w:rPr>
          <w:rFonts w:ascii="Times New Roman" w:hAnsi="Times New Roman" w:cs="Times New Roman"/>
          <w:sz w:val="24"/>
          <w:szCs w:val="24"/>
        </w:rPr>
        <w:t xml:space="preserve">Town Hall </w:t>
      </w:r>
      <w:r>
        <w:rPr>
          <w:rFonts w:ascii="Times New Roman" w:hAnsi="Times New Roman" w:cs="Times New Roman"/>
          <w:sz w:val="24"/>
          <w:szCs w:val="24"/>
        </w:rPr>
        <w:t>was in section 14</w:t>
      </w:r>
    </w:p>
    <w:p w:rsidR="0077453C" w:rsidRPr="00D9778E" w:rsidRDefault="0077453C" w:rsidP="0077453C">
      <w:pPr>
        <w:rPr>
          <w:rFonts w:ascii="Times New Roman" w:hAnsi="Times New Roman" w:cs="Times New Roman"/>
          <w:b/>
          <w:sz w:val="24"/>
          <w:szCs w:val="24"/>
        </w:rPr>
      </w:pPr>
      <w:r w:rsidRPr="00D9778E">
        <w:rPr>
          <w:rFonts w:ascii="Times New Roman" w:hAnsi="Times New Roman" w:cs="Times New Roman"/>
          <w:b/>
          <w:sz w:val="24"/>
          <w:szCs w:val="24"/>
        </w:rPr>
        <w:t>Pilot Mound Township</w:t>
      </w:r>
    </w:p>
    <w:p w:rsidR="0077453C" w:rsidRDefault="0077453C" w:rsidP="0077453C">
      <w:pPr>
        <w:pStyle w:val="ListParagraph"/>
        <w:numPr>
          <w:ilvl w:val="0"/>
          <w:numId w:val="2"/>
        </w:numPr>
        <w:rPr>
          <w:rFonts w:ascii="Times New Roman" w:hAnsi="Times New Roman" w:cs="Times New Roman"/>
          <w:sz w:val="24"/>
          <w:szCs w:val="24"/>
        </w:rPr>
      </w:pPr>
      <w:r w:rsidRPr="00D9778E">
        <w:rPr>
          <w:rFonts w:ascii="Times New Roman" w:hAnsi="Times New Roman" w:cs="Times New Roman"/>
          <w:sz w:val="24"/>
          <w:szCs w:val="24"/>
        </w:rPr>
        <w:t>Butte Michaud</w:t>
      </w:r>
    </w:p>
    <w:p w:rsidR="0077453C" w:rsidRPr="00895655" w:rsidRDefault="0077453C" w:rsidP="007745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West Prairie </w:t>
      </w:r>
      <w:r>
        <w:t xml:space="preserve">This was a pioneer rural community in northern Griggs County centered </w:t>
      </w:r>
      <w:proofErr w:type="gramStart"/>
      <w:r>
        <w:t>around</w:t>
      </w:r>
      <w:proofErr w:type="gramEnd"/>
      <w:r>
        <w:t xml:space="preserve"> the homestead of Jens C. </w:t>
      </w:r>
      <w:proofErr w:type="spellStart"/>
      <w:r>
        <w:t>Thinglestad</w:t>
      </w:r>
      <w:proofErr w:type="spellEnd"/>
      <w:r>
        <w:t xml:space="preserve"> (1861-1933) in the northwest quarter of section 30-148-59, Pilot Mound Township. The name was taken from the local church, which was named to note its location on the prairie west of the Sheyenne River.</w:t>
      </w:r>
    </w:p>
    <w:p w:rsidR="0077453C" w:rsidRPr="00E94965" w:rsidRDefault="0077453C" w:rsidP="0077453C">
      <w:pPr>
        <w:pStyle w:val="ListParagraph"/>
        <w:numPr>
          <w:ilvl w:val="0"/>
          <w:numId w:val="2"/>
        </w:numPr>
        <w:rPr>
          <w:rFonts w:ascii="Times New Roman" w:hAnsi="Times New Roman" w:cs="Times New Roman"/>
          <w:sz w:val="24"/>
          <w:szCs w:val="24"/>
        </w:rPr>
      </w:pPr>
      <w:r w:rsidRPr="00895655">
        <w:rPr>
          <w:rFonts w:ascii="Times New Roman" w:hAnsi="Times New Roman" w:cs="Times New Roman"/>
          <w:sz w:val="24"/>
          <w:szCs w:val="24"/>
        </w:rPr>
        <w:t xml:space="preserve">Ottawa </w:t>
      </w:r>
      <w:proofErr w:type="gramStart"/>
      <w:r>
        <w:t>This</w:t>
      </w:r>
      <w:proofErr w:type="gramEnd"/>
      <w:r>
        <w:t xml:space="preserve"> was a rural post office established May 7, 1882 with Isaac E. Mills, a county commissioner, as Postmaster. It was first located in Section 25-148-59, Pilot Mound Township about seven miles northeast of Jessie, and named by another county commissioner, N. C. Rukke, for Ottawa, Minnesota, which was named for the Algonquin Indian tribe whose name is a corruption of </w:t>
      </w:r>
      <w:proofErr w:type="spellStart"/>
      <w:r>
        <w:t>adawe</w:t>
      </w:r>
      <w:proofErr w:type="spellEnd"/>
      <w:r>
        <w:t>, meaning to trade. In 1884 the post office moved to the home of Mrs. Annie Gunderson in Section 24-148-59, and in 1889 it moved to the north half of section 31-148-58, Lenora Township closing July 30, 1892 with mail to Romness.</w:t>
      </w:r>
    </w:p>
    <w:p w:rsidR="00E94965" w:rsidRPr="00E94965" w:rsidRDefault="00E94965" w:rsidP="0077453C">
      <w:pPr>
        <w:pStyle w:val="ListParagraph"/>
        <w:numPr>
          <w:ilvl w:val="0"/>
          <w:numId w:val="2"/>
        </w:numPr>
        <w:rPr>
          <w:rFonts w:ascii="Times New Roman" w:hAnsi="Times New Roman" w:cs="Times New Roman"/>
          <w:sz w:val="24"/>
          <w:szCs w:val="24"/>
        </w:rPr>
      </w:pPr>
      <w:proofErr w:type="spellStart"/>
      <w:r w:rsidRPr="00E94965">
        <w:rPr>
          <w:rFonts w:ascii="Times New Roman" w:hAnsi="Times New Roman" w:cs="Times New Roman"/>
          <w:sz w:val="24"/>
          <w:szCs w:val="24"/>
        </w:rPr>
        <w:t>ss</w:t>
      </w:r>
      <w:proofErr w:type="spellEnd"/>
    </w:p>
    <w:p w:rsidR="0077453C" w:rsidRDefault="0077453C" w:rsidP="0077453C">
      <w:pPr>
        <w:rPr>
          <w:rFonts w:ascii="Times New Roman" w:hAnsi="Times New Roman" w:cs="Times New Roman"/>
          <w:b/>
          <w:sz w:val="24"/>
          <w:szCs w:val="24"/>
        </w:rPr>
      </w:pPr>
    </w:p>
    <w:p w:rsidR="00232D10" w:rsidRPr="00D9778E" w:rsidRDefault="00232D10">
      <w:pPr>
        <w:rPr>
          <w:rFonts w:ascii="Times New Roman" w:hAnsi="Times New Roman" w:cs="Times New Roman"/>
          <w:sz w:val="24"/>
          <w:szCs w:val="24"/>
        </w:rPr>
      </w:pPr>
    </w:p>
    <w:p w:rsidR="009371F7" w:rsidRPr="00D9778E" w:rsidRDefault="009371F7">
      <w:pPr>
        <w:rPr>
          <w:rFonts w:ascii="Times New Roman" w:hAnsi="Times New Roman" w:cs="Times New Roman"/>
          <w:b/>
          <w:sz w:val="24"/>
          <w:szCs w:val="24"/>
        </w:rPr>
      </w:pPr>
      <w:r w:rsidRPr="00D9778E">
        <w:rPr>
          <w:rFonts w:ascii="Times New Roman" w:hAnsi="Times New Roman" w:cs="Times New Roman"/>
          <w:b/>
          <w:sz w:val="24"/>
          <w:szCs w:val="24"/>
        </w:rPr>
        <w:lastRenderedPageBreak/>
        <w:t>Romness Township</w:t>
      </w:r>
    </w:p>
    <w:p w:rsidR="009371F7" w:rsidRPr="00D9778E" w:rsidRDefault="009371F7" w:rsidP="00232D10">
      <w:pPr>
        <w:pStyle w:val="ListParagraph"/>
        <w:numPr>
          <w:ilvl w:val="0"/>
          <w:numId w:val="1"/>
        </w:numPr>
        <w:rPr>
          <w:rFonts w:ascii="Times New Roman" w:hAnsi="Times New Roman" w:cs="Times New Roman"/>
          <w:sz w:val="24"/>
          <w:szCs w:val="24"/>
        </w:rPr>
      </w:pPr>
      <w:r w:rsidRPr="00D9778E">
        <w:rPr>
          <w:rFonts w:ascii="Times New Roman" w:hAnsi="Times New Roman" w:cs="Times New Roman"/>
          <w:sz w:val="24"/>
          <w:szCs w:val="24"/>
        </w:rPr>
        <w:t>Mount Franklin</w:t>
      </w:r>
    </w:p>
    <w:p w:rsidR="009371F7" w:rsidRDefault="009371F7" w:rsidP="00232D10">
      <w:pPr>
        <w:pStyle w:val="ListParagraph"/>
        <w:numPr>
          <w:ilvl w:val="0"/>
          <w:numId w:val="1"/>
        </w:numPr>
        <w:rPr>
          <w:rFonts w:ascii="Times New Roman" w:hAnsi="Times New Roman" w:cs="Times New Roman"/>
          <w:sz w:val="24"/>
          <w:szCs w:val="24"/>
        </w:rPr>
      </w:pPr>
      <w:r w:rsidRPr="00D9778E">
        <w:rPr>
          <w:rFonts w:ascii="Times New Roman" w:hAnsi="Times New Roman" w:cs="Times New Roman"/>
          <w:sz w:val="24"/>
          <w:szCs w:val="24"/>
        </w:rPr>
        <w:t xml:space="preserve">Romness Township Hall by </w:t>
      </w:r>
      <w:proofErr w:type="spellStart"/>
      <w:r w:rsidRPr="00D9778E">
        <w:rPr>
          <w:rFonts w:ascii="Times New Roman" w:hAnsi="Times New Roman" w:cs="Times New Roman"/>
          <w:sz w:val="24"/>
          <w:szCs w:val="24"/>
        </w:rPr>
        <w:t>Ringsaker</w:t>
      </w:r>
      <w:proofErr w:type="spellEnd"/>
      <w:r w:rsidRPr="00D9778E">
        <w:rPr>
          <w:rFonts w:ascii="Times New Roman" w:hAnsi="Times New Roman" w:cs="Times New Roman"/>
          <w:sz w:val="24"/>
          <w:szCs w:val="24"/>
        </w:rPr>
        <w:t xml:space="preserve"> Church?</w:t>
      </w:r>
    </w:p>
    <w:p w:rsidR="009E14F2" w:rsidRDefault="009E14F2" w:rsidP="00232D10">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Ringsaker</w:t>
      </w:r>
      <w:proofErr w:type="spellEnd"/>
      <w:r>
        <w:rPr>
          <w:rFonts w:ascii="Times New Roman" w:hAnsi="Times New Roman" w:cs="Times New Roman"/>
          <w:sz w:val="24"/>
          <w:szCs w:val="24"/>
        </w:rPr>
        <w:t xml:space="preserve"> Church</w:t>
      </w:r>
    </w:p>
    <w:p w:rsidR="009E14F2" w:rsidRDefault="009E14F2" w:rsidP="00232D10">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Ringsaker</w:t>
      </w:r>
      <w:proofErr w:type="spellEnd"/>
      <w:r>
        <w:rPr>
          <w:rFonts w:ascii="Times New Roman" w:hAnsi="Times New Roman" w:cs="Times New Roman"/>
          <w:sz w:val="24"/>
          <w:szCs w:val="24"/>
        </w:rPr>
        <w:t xml:space="preserve"> Cemetery</w:t>
      </w:r>
    </w:p>
    <w:p w:rsidR="009E14F2" w:rsidRDefault="009E14F2" w:rsidP="00232D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Methodist Cemetery</w:t>
      </w:r>
    </w:p>
    <w:p w:rsidR="00777D0A" w:rsidRDefault="00777D0A" w:rsidP="00232D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Langer Corner</w:t>
      </w:r>
    </w:p>
    <w:p w:rsidR="00475D50" w:rsidRDefault="00AD4107" w:rsidP="00232D10">
      <w:pPr>
        <w:pStyle w:val="ListParagraph"/>
        <w:numPr>
          <w:ilvl w:val="0"/>
          <w:numId w:val="1"/>
        </w:numPr>
        <w:rPr>
          <w:rFonts w:ascii="Times New Roman" w:hAnsi="Times New Roman" w:cs="Times New Roman"/>
          <w:sz w:val="24"/>
          <w:szCs w:val="24"/>
        </w:rPr>
      </w:pPr>
      <w:r w:rsidRPr="00475D50">
        <w:rPr>
          <w:rFonts w:ascii="Times New Roman" w:hAnsi="Times New Roman" w:cs="Times New Roman"/>
          <w:sz w:val="24"/>
          <w:szCs w:val="24"/>
        </w:rPr>
        <w:t xml:space="preserve">Horse Hill </w:t>
      </w:r>
    </w:p>
    <w:p w:rsidR="006D0539" w:rsidRPr="00475D50" w:rsidRDefault="006D0539" w:rsidP="00232D10">
      <w:pPr>
        <w:pStyle w:val="ListParagraph"/>
        <w:numPr>
          <w:ilvl w:val="0"/>
          <w:numId w:val="1"/>
        </w:numPr>
        <w:rPr>
          <w:rFonts w:ascii="Times New Roman" w:hAnsi="Times New Roman" w:cs="Times New Roman"/>
          <w:sz w:val="24"/>
          <w:szCs w:val="24"/>
        </w:rPr>
      </w:pPr>
      <w:r w:rsidRPr="00475D50">
        <w:rPr>
          <w:rFonts w:ascii="Times New Roman" w:hAnsi="Times New Roman" w:cs="Times New Roman"/>
          <w:sz w:val="24"/>
          <w:szCs w:val="24"/>
        </w:rPr>
        <w:t xml:space="preserve">Lybeck </w:t>
      </w:r>
      <w:proofErr w:type="gramStart"/>
      <w:r>
        <w:t>This</w:t>
      </w:r>
      <w:proofErr w:type="gramEnd"/>
      <w:r>
        <w:t xml:space="preserve"> was a farm post office established February 17, 1881 in Section 25-147-58, Romness Township about eight miles northeast of Cooperstown near the Steele County line. Andrew C. Knutson was the first Postmaster, and he is said to have named it for a place of this name in Minnesota. Lybeck is Norwegian for quiet stream, and the name may refer to the Sheyenne River at this point. Mail was brought here from Newburgh until the post office closed June 28, 1882 with mail to Mardell. </w:t>
      </w:r>
      <w:proofErr w:type="spellStart"/>
      <w:r>
        <w:t>Sybeek</w:t>
      </w:r>
      <w:proofErr w:type="spellEnd"/>
      <w:r>
        <w:t xml:space="preserve"> is an erroneous spelling.</w:t>
      </w:r>
    </w:p>
    <w:p w:rsidR="00D93CBF" w:rsidRPr="00E94965" w:rsidRDefault="00D93CBF" w:rsidP="00232D10">
      <w:pPr>
        <w:pStyle w:val="ListParagraph"/>
        <w:numPr>
          <w:ilvl w:val="0"/>
          <w:numId w:val="1"/>
        </w:numPr>
        <w:rPr>
          <w:rFonts w:ascii="Times New Roman" w:hAnsi="Times New Roman" w:cs="Times New Roman"/>
          <w:sz w:val="24"/>
          <w:szCs w:val="24"/>
        </w:rPr>
      </w:pPr>
      <w:r w:rsidRPr="00D93CBF">
        <w:rPr>
          <w:rFonts w:ascii="Times New Roman" w:hAnsi="Times New Roman" w:cs="Times New Roman"/>
          <w:sz w:val="24"/>
          <w:szCs w:val="24"/>
        </w:rPr>
        <w:t xml:space="preserve">Romness </w:t>
      </w:r>
      <w:r>
        <w:t xml:space="preserve">Peter Matheson and John </w:t>
      </w:r>
      <w:proofErr w:type="spellStart"/>
      <w:r>
        <w:t>Hogenson</w:t>
      </w:r>
      <w:proofErr w:type="spellEnd"/>
      <w:r>
        <w:t xml:space="preserve"> settled here in 1880, and a rural post office was established November 21, 1883 with Mr. Matheson as Postmaster. It was located in Section 16-147-58, Romness Township eight miles east of Jessie, and named for Romness, </w:t>
      </w:r>
      <w:proofErr w:type="spellStart"/>
      <w:r>
        <w:t>Telemarken</w:t>
      </w:r>
      <w:proofErr w:type="spellEnd"/>
      <w:r>
        <w:t xml:space="preserve">, Norway, the birthplace of the Postmaster's wife. Mr. </w:t>
      </w:r>
      <w:proofErr w:type="spellStart"/>
      <w:r>
        <w:t>Hogenson</w:t>
      </w:r>
      <w:proofErr w:type="spellEnd"/>
      <w:r>
        <w:t xml:space="preserve"> became Postmaster in 1887, and the post office closed May 15, 1903 with mail to Cooperstown.</w:t>
      </w:r>
    </w:p>
    <w:p w:rsidR="00E94965" w:rsidRDefault="00E94965" w:rsidP="00232D10">
      <w:pPr>
        <w:pStyle w:val="ListParagraph"/>
        <w:numPr>
          <w:ilvl w:val="0"/>
          <w:numId w:val="1"/>
        </w:numPr>
        <w:rPr>
          <w:rFonts w:ascii="Times New Roman" w:hAnsi="Times New Roman" w:cs="Times New Roman"/>
          <w:sz w:val="24"/>
          <w:szCs w:val="24"/>
        </w:rPr>
      </w:pPr>
      <w:r w:rsidRPr="00E94965">
        <w:rPr>
          <w:rFonts w:ascii="Times New Roman" w:hAnsi="Times New Roman" w:cs="Times New Roman"/>
          <w:sz w:val="24"/>
          <w:szCs w:val="24"/>
        </w:rPr>
        <w:t xml:space="preserve">Town Hall </w:t>
      </w:r>
      <w:r>
        <w:rPr>
          <w:rFonts w:ascii="Times New Roman" w:hAnsi="Times New Roman" w:cs="Times New Roman"/>
          <w:sz w:val="24"/>
          <w:szCs w:val="24"/>
        </w:rPr>
        <w:t>was in section 23</w:t>
      </w:r>
    </w:p>
    <w:p w:rsidR="00AD4107" w:rsidRPr="00E94965" w:rsidRDefault="00AD4107" w:rsidP="00AD4107">
      <w:pPr>
        <w:pStyle w:val="ListParagraph"/>
        <w:rPr>
          <w:rFonts w:ascii="Times New Roman" w:hAnsi="Times New Roman" w:cs="Times New Roman"/>
          <w:sz w:val="24"/>
          <w:szCs w:val="24"/>
        </w:rPr>
      </w:pPr>
    </w:p>
    <w:p w:rsidR="00EF29DC" w:rsidRDefault="00EF29DC">
      <w:pPr>
        <w:rPr>
          <w:rFonts w:ascii="Times New Roman" w:hAnsi="Times New Roman" w:cs="Times New Roman"/>
          <w:b/>
          <w:sz w:val="24"/>
          <w:szCs w:val="24"/>
        </w:rPr>
      </w:pPr>
    </w:p>
    <w:p w:rsidR="00232D10" w:rsidRPr="00621656" w:rsidRDefault="00621656">
      <w:pPr>
        <w:rPr>
          <w:rFonts w:ascii="Times New Roman" w:hAnsi="Times New Roman" w:cs="Times New Roman"/>
          <w:b/>
          <w:sz w:val="24"/>
          <w:szCs w:val="24"/>
        </w:rPr>
      </w:pPr>
      <w:r w:rsidRPr="00621656">
        <w:rPr>
          <w:rFonts w:ascii="Times New Roman" w:hAnsi="Times New Roman" w:cs="Times New Roman"/>
          <w:b/>
          <w:sz w:val="24"/>
          <w:szCs w:val="24"/>
        </w:rPr>
        <w:t>Sverdrup Township</w:t>
      </w:r>
    </w:p>
    <w:p w:rsidR="00621656" w:rsidRDefault="00621656" w:rsidP="00621656">
      <w:pPr>
        <w:pStyle w:val="ListParagraph"/>
        <w:numPr>
          <w:ilvl w:val="0"/>
          <w:numId w:val="7"/>
        </w:numPr>
        <w:rPr>
          <w:rFonts w:ascii="Times New Roman" w:hAnsi="Times New Roman" w:cs="Times New Roman"/>
          <w:sz w:val="24"/>
          <w:szCs w:val="24"/>
        </w:rPr>
      </w:pPr>
      <w:proofErr w:type="spellStart"/>
      <w:r w:rsidRPr="00621656">
        <w:rPr>
          <w:rFonts w:ascii="Times New Roman" w:hAnsi="Times New Roman" w:cs="Times New Roman"/>
          <w:sz w:val="24"/>
          <w:szCs w:val="24"/>
        </w:rPr>
        <w:t>Saron</w:t>
      </w:r>
      <w:proofErr w:type="spellEnd"/>
      <w:r w:rsidRPr="00621656">
        <w:rPr>
          <w:rFonts w:ascii="Times New Roman" w:hAnsi="Times New Roman" w:cs="Times New Roman"/>
          <w:sz w:val="24"/>
          <w:szCs w:val="24"/>
        </w:rPr>
        <w:t xml:space="preserve"> Evangelical Church</w:t>
      </w:r>
    </w:p>
    <w:p w:rsidR="00EF049D" w:rsidRDefault="00EF049D" w:rsidP="00621656">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Saron</w:t>
      </w:r>
      <w:proofErr w:type="spellEnd"/>
      <w:r>
        <w:rPr>
          <w:rFonts w:ascii="Times New Roman" w:hAnsi="Times New Roman" w:cs="Times New Roman"/>
          <w:sz w:val="24"/>
          <w:szCs w:val="24"/>
        </w:rPr>
        <w:t xml:space="preserve"> Evangelical Corner</w:t>
      </w:r>
    </w:p>
    <w:p w:rsidR="00656D47" w:rsidRPr="00656D47" w:rsidRDefault="00942961" w:rsidP="00E94965">
      <w:pPr>
        <w:pStyle w:val="ListParagraph"/>
        <w:numPr>
          <w:ilvl w:val="0"/>
          <w:numId w:val="7"/>
        </w:numPr>
        <w:shd w:val="clear" w:color="auto" w:fill="FFFFFF"/>
        <w:rPr>
          <w:i/>
        </w:rPr>
      </w:pPr>
      <w:r>
        <w:rPr>
          <w:rFonts w:ascii="Times New Roman" w:hAnsi="Times New Roman" w:cs="Times New Roman"/>
          <w:sz w:val="24"/>
          <w:szCs w:val="24"/>
        </w:rPr>
        <w:t xml:space="preserve">Gallatin </w:t>
      </w:r>
      <w:r>
        <w:t xml:space="preserve">This was a rural settlement founded in 1881 in the northwest quarter of section 24-145-58, Sverdrup Township about seven miles southeast of Cooperstown, and named for Gallatin County, Illinois, which was named for Albert Gallatin (1761-1849), the Swiss-born statesman and diplomat who came to America in 1780 and was Secretary of the Treasury 1801-1814, and later Minister to France and Great Britain. The post office was established October 24, 1881 with John H. Atchison as Postmaster, and closed July 14, 1905 with mail to Cooperstown. </w:t>
      </w:r>
      <w:r w:rsidRPr="00656D47">
        <w:rPr>
          <w:b/>
        </w:rPr>
        <w:t>A population of 25 was reported in 1890.</w:t>
      </w:r>
    </w:p>
    <w:p w:rsidR="00E94965" w:rsidRPr="009F7EB4" w:rsidRDefault="00E94965" w:rsidP="00E94965">
      <w:pPr>
        <w:pStyle w:val="ListParagraph"/>
        <w:numPr>
          <w:ilvl w:val="0"/>
          <w:numId w:val="7"/>
        </w:numPr>
        <w:shd w:val="clear" w:color="auto" w:fill="FFFFFF"/>
        <w:rPr>
          <w:rFonts w:ascii="Times New Roman" w:hAnsi="Times New Roman" w:cs="Times New Roman"/>
          <w:i/>
          <w:sz w:val="24"/>
          <w:szCs w:val="24"/>
        </w:rPr>
      </w:pPr>
      <w:r w:rsidRPr="009F7EB4">
        <w:rPr>
          <w:rStyle w:val="Emphasis"/>
          <w:rFonts w:ascii="Times New Roman" w:hAnsi="Times New Roman" w:cs="Times New Roman"/>
          <w:bCs/>
          <w:i w:val="0"/>
          <w:sz w:val="24"/>
          <w:szCs w:val="24"/>
        </w:rPr>
        <w:t>Town Hall was in section 22</w:t>
      </w:r>
    </w:p>
    <w:p w:rsidR="00232D10" w:rsidRPr="00D9778E" w:rsidRDefault="00232D10">
      <w:pPr>
        <w:rPr>
          <w:sz w:val="24"/>
          <w:szCs w:val="24"/>
        </w:rPr>
      </w:pPr>
    </w:p>
    <w:p w:rsidR="00220B30" w:rsidRDefault="00220B30">
      <w:pPr>
        <w:rPr>
          <w:b/>
          <w:sz w:val="24"/>
          <w:szCs w:val="24"/>
        </w:rPr>
      </w:pPr>
      <w:r>
        <w:rPr>
          <w:b/>
          <w:sz w:val="24"/>
          <w:szCs w:val="24"/>
        </w:rPr>
        <w:t>Tyrol Township</w:t>
      </w:r>
    </w:p>
    <w:p w:rsidR="00220B30" w:rsidRPr="00700962" w:rsidRDefault="00700962" w:rsidP="00700962">
      <w:pPr>
        <w:pStyle w:val="ListParagraph"/>
        <w:numPr>
          <w:ilvl w:val="0"/>
          <w:numId w:val="12"/>
        </w:numPr>
        <w:rPr>
          <w:sz w:val="24"/>
          <w:szCs w:val="24"/>
        </w:rPr>
      </w:pPr>
      <w:proofErr w:type="spellStart"/>
      <w:proofErr w:type="gramStart"/>
      <w:r w:rsidRPr="00700962">
        <w:rPr>
          <w:sz w:val="24"/>
          <w:szCs w:val="24"/>
        </w:rPr>
        <w:lastRenderedPageBreak/>
        <w:t>Mellemville</w:t>
      </w:r>
      <w:proofErr w:type="spellEnd"/>
      <w:r w:rsidR="00662F8E">
        <w:rPr>
          <w:sz w:val="24"/>
          <w:szCs w:val="24"/>
        </w:rPr>
        <w:t xml:space="preserve">  </w:t>
      </w:r>
      <w:r w:rsidR="00662F8E">
        <w:t>In</w:t>
      </w:r>
      <w:proofErr w:type="gramEnd"/>
      <w:r w:rsidR="00662F8E">
        <w:t xml:space="preserve"> 1899 the Northern Pacific Railroad established a station in the northwest quarter of section 19-147-59, Tyrol Township on land owned by J. E. </w:t>
      </w:r>
      <w:proofErr w:type="spellStart"/>
      <w:r w:rsidR="00662F8E">
        <w:t>Mellem</w:t>
      </w:r>
      <w:proofErr w:type="spellEnd"/>
      <w:r w:rsidR="00662F8E">
        <w:t xml:space="preserve">, who named the new </w:t>
      </w:r>
      <w:proofErr w:type="spellStart"/>
      <w:r w:rsidR="00662F8E">
        <w:t>townsite</w:t>
      </w:r>
      <w:proofErr w:type="spellEnd"/>
      <w:r w:rsidR="00662F8E">
        <w:t xml:space="preserve"> for himself. Pioneer settlers persuaded him to allow the JESSIE post office to keep its original name when it relocated to the </w:t>
      </w:r>
      <w:proofErr w:type="spellStart"/>
      <w:r w:rsidR="00662F8E">
        <w:t>townsite</w:t>
      </w:r>
      <w:proofErr w:type="spellEnd"/>
      <w:r w:rsidR="00662F8E">
        <w:t xml:space="preserve"> later that year.</w:t>
      </w:r>
    </w:p>
    <w:p w:rsidR="009371F7" w:rsidRPr="00D34508" w:rsidRDefault="00D34508">
      <w:pPr>
        <w:rPr>
          <w:b/>
          <w:sz w:val="24"/>
          <w:szCs w:val="24"/>
        </w:rPr>
      </w:pPr>
      <w:r w:rsidRPr="00D34508">
        <w:rPr>
          <w:b/>
          <w:sz w:val="24"/>
          <w:szCs w:val="24"/>
        </w:rPr>
        <w:t>Washburn Township</w:t>
      </w:r>
    </w:p>
    <w:p w:rsidR="00D34508" w:rsidRPr="00D34508" w:rsidRDefault="00D34508" w:rsidP="00D34508">
      <w:pPr>
        <w:pStyle w:val="ListParagraph"/>
        <w:numPr>
          <w:ilvl w:val="0"/>
          <w:numId w:val="8"/>
        </w:numPr>
        <w:rPr>
          <w:sz w:val="24"/>
          <w:szCs w:val="24"/>
        </w:rPr>
      </w:pPr>
      <w:r w:rsidRPr="00D34508">
        <w:rPr>
          <w:sz w:val="24"/>
          <w:szCs w:val="24"/>
        </w:rPr>
        <w:t>Ness Lutheran Cemetery</w:t>
      </w:r>
    </w:p>
    <w:p w:rsidR="00D34508" w:rsidRDefault="00D34508" w:rsidP="00D34508">
      <w:pPr>
        <w:pStyle w:val="ListParagraph"/>
        <w:numPr>
          <w:ilvl w:val="0"/>
          <w:numId w:val="8"/>
        </w:numPr>
        <w:rPr>
          <w:sz w:val="24"/>
          <w:szCs w:val="24"/>
        </w:rPr>
      </w:pPr>
      <w:r w:rsidRPr="00D34508">
        <w:rPr>
          <w:sz w:val="24"/>
          <w:szCs w:val="24"/>
        </w:rPr>
        <w:t>Cooperstown Cemetery</w:t>
      </w:r>
    </w:p>
    <w:p w:rsidR="00C212A2" w:rsidRDefault="00C212A2" w:rsidP="00D34508">
      <w:pPr>
        <w:pStyle w:val="ListParagraph"/>
        <w:numPr>
          <w:ilvl w:val="0"/>
          <w:numId w:val="8"/>
        </w:numPr>
        <w:rPr>
          <w:sz w:val="24"/>
          <w:szCs w:val="24"/>
        </w:rPr>
      </w:pPr>
      <w:proofErr w:type="spellStart"/>
      <w:r>
        <w:rPr>
          <w:sz w:val="24"/>
          <w:szCs w:val="24"/>
        </w:rPr>
        <w:t>Ueland</w:t>
      </w:r>
      <w:proofErr w:type="spellEnd"/>
      <w:r>
        <w:rPr>
          <w:sz w:val="24"/>
          <w:szCs w:val="24"/>
        </w:rPr>
        <w:t xml:space="preserve"> Dam</w:t>
      </w:r>
    </w:p>
    <w:p w:rsidR="00981049" w:rsidRDefault="00981049" w:rsidP="009F4334">
      <w:pPr>
        <w:pStyle w:val="ListParagraph"/>
        <w:numPr>
          <w:ilvl w:val="0"/>
          <w:numId w:val="8"/>
        </w:numPr>
        <w:rPr>
          <w:sz w:val="24"/>
          <w:szCs w:val="24"/>
        </w:rPr>
      </w:pPr>
      <w:proofErr w:type="spellStart"/>
      <w:r>
        <w:rPr>
          <w:sz w:val="24"/>
          <w:szCs w:val="24"/>
        </w:rPr>
        <w:t>Ueland</w:t>
      </w:r>
      <w:proofErr w:type="spellEnd"/>
      <w:r>
        <w:rPr>
          <w:sz w:val="24"/>
          <w:szCs w:val="24"/>
        </w:rPr>
        <w:t xml:space="preserve"> Bridge</w:t>
      </w:r>
    </w:p>
    <w:p w:rsidR="009F4334" w:rsidRPr="009F4334" w:rsidRDefault="00CA5928" w:rsidP="009F4334">
      <w:pPr>
        <w:pStyle w:val="ListParagraph"/>
        <w:numPr>
          <w:ilvl w:val="0"/>
          <w:numId w:val="8"/>
        </w:numPr>
      </w:pPr>
      <w:r w:rsidRPr="009F4334">
        <w:rPr>
          <w:sz w:val="24"/>
          <w:szCs w:val="24"/>
        </w:rPr>
        <w:t xml:space="preserve">Mardell  </w:t>
      </w:r>
      <w:r w:rsidRPr="009F4334">
        <w:t xml:space="preserve">This was a boom town promoted by Richard P. Sherman, George H. </w:t>
      </w:r>
      <w:proofErr w:type="spellStart"/>
      <w:r w:rsidRPr="009F4334">
        <w:t>Ellsbury</w:t>
      </w:r>
      <w:proofErr w:type="spellEnd"/>
      <w:r w:rsidRPr="009F4334">
        <w:t xml:space="preserve">, and Samuel R. Reynolds in 1881 in the west half of section 13-146-58, Washburn Township about six miles southwest of Finley. Mr. Sherman coined the name from </w:t>
      </w:r>
      <w:proofErr w:type="spellStart"/>
      <w:r w:rsidRPr="009F4334">
        <w:t>MARvelous</w:t>
      </w:r>
      <w:proofErr w:type="spellEnd"/>
      <w:r w:rsidRPr="009F4334">
        <w:t xml:space="preserve"> DELL, descriptive of the location. A surge of settlers and construction took place in 1882 in anticipation of the coming of the railroad. The post office was established April 3, 1882 with Dr. Theodore F. Kerr, a physician, as Postmaster. When the railroad did not materialize, the settlers left as fast as they had come, and MARDELL was doomed. The post office was moved to a farm site in Steele County on April 15, 1885, although a population of 48 was reported in 1890. The site today is vacant, and is marked by a small sign.</w:t>
      </w:r>
      <w:r w:rsidR="009F4334" w:rsidRPr="009F4334">
        <w:br/>
      </w:r>
      <w:r w:rsidR="009F4334" w:rsidRPr="009F4334">
        <w:br/>
        <w:t xml:space="preserve">Information about Mardell is limited but the </w:t>
      </w:r>
      <w:r w:rsidR="009F4334" w:rsidRPr="009F4334">
        <w:rPr>
          <w:i/>
          <w:iCs/>
        </w:rPr>
        <w:t>Courier</w:t>
      </w:r>
      <w:r w:rsidR="009F4334" w:rsidRPr="009F4334">
        <w:t xml:space="preserve"> carried an account of the big social event of </w:t>
      </w:r>
      <w:proofErr w:type="spellStart"/>
      <w:r w:rsidR="009F4334" w:rsidRPr="009F4334">
        <w:t>Mardell's</w:t>
      </w:r>
      <w:proofErr w:type="spellEnd"/>
      <w:r w:rsidR="009F4334" w:rsidRPr="009F4334">
        <w:t xml:space="preserve"> existence, the Washington's Birthday party at the Park Avenue Hotel (also called the Palace), February 22, 1883.</w:t>
      </w:r>
      <w:r w:rsidR="009F4334" w:rsidRPr="009F4334">
        <w:br/>
      </w:r>
      <w:r w:rsidR="009F4334" w:rsidRPr="009F4334">
        <w:br/>
        <w:t>According to advance advertising, "Each gentleman is expected to bring one lady, at least, if possible, and to provide himself with dancing slippers, as none will be admitted to the dancing hall unless so provided.  Good music will be in attendance.  General invitation extended, tickets to dancing hall, including supper, $2.50."</w:t>
      </w:r>
      <w:r w:rsidR="009F4334" w:rsidRPr="009F4334">
        <w:br/>
      </w:r>
      <w:r w:rsidR="009F4334" w:rsidRPr="009F4334">
        <w:br/>
        <w:t xml:space="preserve">The </w:t>
      </w:r>
      <w:r w:rsidR="009F4334" w:rsidRPr="009F4334">
        <w:rPr>
          <w:i/>
          <w:iCs/>
        </w:rPr>
        <w:t>Courier</w:t>
      </w:r>
      <w:r w:rsidR="009F4334" w:rsidRPr="009F4334">
        <w:t xml:space="preserve"> commented:</w:t>
      </w:r>
      <w:r w:rsidR="009F4334" w:rsidRPr="009F4334">
        <w:br/>
      </w:r>
      <w:r w:rsidR="009F4334" w:rsidRPr="009F4334">
        <w:br/>
      </w:r>
      <w:r w:rsidR="009F4334" w:rsidRPr="009F4334">
        <w:rPr>
          <w:i/>
          <w:iCs/>
        </w:rPr>
        <w:t>"The Grand Party at Mardell on the 22nd inst. promises to be all that the managers could wish.  Extraordinary efforts on the part of the proprietor of the Park Hotel are being made to secure satisfaction to all who attend.  It will be one of the most enjoyable events ever held in North Dakota.  Arrangements have been made to secure the presence of all the ladies in the country round, so that gentlemen from a distance who find it impractical to secure partners to accompany them from home need not stay away on that account."</w:t>
      </w:r>
      <w:r w:rsidR="009F4334" w:rsidRPr="009F4334">
        <w:rPr>
          <w:i/>
          <w:iCs/>
        </w:rPr>
        <w:br/>
      </w:r>
      <w:r w:rsidR="009F4334" w:rsidRPr="009F4334">
        <w:rPr>
          <w:i/>
          <w:iCs/>
        </w:rPr>
        <w:br/>
        <w:t xml:space="preserve">"In case of a severe blizzard preventing the gathering of the party, it will be postponed one week without further postponement.  Those wishing private rooms should secure them in advance." </w:t>
      </w:r>
      <w:r w:rsidR="009F4334" w:rsidRPr="009F4334">
        <w:rPr>
          <w:i/>
          <w:iCs/>
        </w:rPr>
        <w:br/>
      </w:r>
      <w:r w:rsidR="009F4334" w:rsidRPr="009F4334">
        <w:rPr>
          <w:i/>
          <w:iCs/>
        </w:rPr>
        <w:br/>
      </w:r>
      <w:r w:rsidR="009F4334" w:rsidRPr="009F4334">
        <w:lastRenderedPageBreak/>
        <w:t xml:space="preserve">The day after the party, the </w:t>
      </w:r>
      <w:r w:rsidR="009F4334" w:rsidRPr="009F4334">
        <w:rPr>
          <w:i/>
          <w:iCs/>
        </w:rPr>
        <w:t>Courier</w:t>
      </w:r>
      <w:r w:rsidR="009F4334" w:rsidRPr="009F4334">
        <w:t xml:space="preserve"> reported:</w:t>
      </w:r>
      <w:r w:rsidR="009F4334" w:rsidRPr="009F4334">
        <w:br/>
      </w:r>
      <w:r w:rsidR="009F4334" w:rsidRPr="009F4334">
        <w:br/>
      </w:r>
      <w:r w:rsidR="009F4334" w:rsidRPr="009F4334">
        <w:rPr>
          <w:i/>
          <w:iCs/>
        </w:rPr>
        <w:t xml:space="preserve">"Just as we are going to press in comes Al </w:t>
      </w:r>
      <w:proofErr w:type="spellStart"/>
      <w:r w:rsidR="009F4334" w:rsidRPr="009F4334">
        <w:rPr>
          <w:i/>
          <w:iCs/>
        </w:rPr>
        <w:t>Shue</w:t>
      </w:r>
      <w:proofErr w:type="spellEnd"/>
      <w:r w:rsidR="009F4334" w:rsidRPr="009F4334">
        <w:rPr>
          <w:i/>
          <w:iCs/>
        </w:rPr>
        <w:t xml:space="preserve"> with a whole stack of eulogies for the management of the Washington Party at Mardell, which was a grand social success.  He says the bon </w:t>
      </w:r>
      <w:proofErr w:type="gramStart"/>
      <w:r w:rsidR="009F4334" w:rsidRPr="009F4334">
        <w:rPr>
          <w:i/>
          <w:iCs/>
        </w:rPr>
        <w:t>ton of Hope were</w:t>
      </w:r>
      <w:proofErr w:type="gramEnd"/>
      <w:r w:rsidR="009F4334" w:rsidRPr="009F4334">
        <w:rPr>
          <w:i/>
          <w:iCs/>
        </w:rPr>
        <w:t xml:space="preserve"> all there, and for the courteousness extended to the Cooperstown lads, who were unable to take partners, they are deserved of much praise."</w:t>
      </w:r>
    </w:p>
    <w:p w:rsidR="000E74F8" w:rsidRPr="000E74F8" w:rsidRDefault="000E74F8" w:rsidP="00D34508">
      <w:pPr>
        <w:pStyle w:val="ListParagraph"/>
        <w:numPr>
          <w:ilvl w:val="0"/>
          <w:numId w:val="8"/>
        </w:numPr>
        <w:rPr>
          <w:rFonts w:ascii="Times New Roman" w:hAnsi="Times New Roman" w:cs="Times New Roman"/>
          <w:sz w:val="24"/>
          <w:szCs w:val="24"/>
        </w:rPr>
      </w:pPr>
      <w:r w:rsidRPr="000E74F8">
        <w:rPr>
          <w:rFonts w:ascii="Times New Roman" w:hAnsi="Times New Roman" w:cs="Times New Roman"/>
          <w:sz w:val="24"/>
          <w:szCs w:val="24"/>
        </w:rPr>
        <w:t xml:space="preserve">Town Hall </w:t>
      </w:r>
      <w:r>
        <w:rPr>
          <w:rFonts w:ascii="Times New Roman" w:hAnsi="Times New Roman" w:cs="Times New Roman"/>
          <w:sz w:val="24"/>
          <w:szCs w:val="24"/>
        </w:rPr>
        <w:t xml:space="preserve">was in section 12 </w:t>
      </w:r>
    </w:p>
    <w:p w:rsidR="005B3563" w:rsidRDefault="005B3563" w:rsidP="005B3563">
      <w:pPr>
        <w:rPr>
          <w:sz w:val="24"/>
          <w:szCs w:val="24"/>
        </w:rPr>
      </w:pPr>
    </w:p>
    <w:p w:rsidR="005B3563" w:rsidRDefault="005B3563" w:rsidP="005B3563">
      <w:pPr>
        <w:rPr>
          <w:sz w:val="24"/>
          <w:szCs w:val="24"/>
        </w:rPr>
      </w:pPr>
    </w:p>
    <w:p w:rsidR="005B3563" w:rsidRDefault="005B3563" w:rsidP="005B3563">
      <w:pPr>
        <w:rPr>
          <w:sz w:val="24"/>
          <w:szCs w:val="24"/>
        </w:rPr>
      </w:pPr>
    </w:p>
    <w:p w:rsidR="00FF1C21" w:rsidRDefault="00FF1C21">
      <w:pPr>
        <w:rPr>
          <w:rFonts w:ascii="Times New Roman" w:eastAsia="Times New Roman" w:hAnsi="Times New Roman" w:cs="Times New Roman"/>
          <w:b/>
          <w:sz w:val="24"/>
          <w:szCs w:val="24"/>
        </w:rPr>
      </w:pPr>
      <w:r>
        <w:rPr>
          <w:b/>
        </w:rPr>
        <w:br w:type="page"/>
      </w:r>
    </w:p>
    <w:p w:rsidR="005B3563" w:rsidRDefault="005B3563" w:rsidP="005B3563">
      <w:pPr>
        <w:pStyle w:val="gc1"/>
        <w:shd w:val="clear" w:color="auto" w:fill="FFFFFF"/>
      </w:pPr>
      <w:r w:rsidRPr="005B3563">
        <w:rPr>
          <w:b/>
        </w:rPr>
        <w:lastRenderedPageBreak/>
        <w:t xml:space="preserve">Ranges </w:t>
      </w:r>
      <w:r>
        <w:t>Wikipedia defines a moraine as:</w:t>
      </w:r>
    </w:p>
    <w:p w:rsidR="005B3563" w:rsidRDefault="005B3563" w:rsidP="005B3563">
      <w:pPr>
        <w:pStyle w:val="gc1"/>
        <w:shd w:val="clear" w:color="auto" w:fill="FFFFFF"/>
      </w:pPr>
      <w:r>
        <w:rPr>
          <w:rStyle w:val="Emphasis"/>
        </w:rPr>
        <w:t xml:space="preserve">A </w:t>
      </w:r>
      <w:r>
        <w:rPr>
          <w:rStyle w:val="Emphasis"/>
          <w:b/>
          <w:bCs/>
        </w:rPr>
        <w:t>moraine</w:t>
      </w:r>
      <w:r>
        <w:rPr>
          <w:rStyle w:val="Emphasis"/>
        </w:rPr>
        <w:t xml:space="preserve"> is any glacially formed accumulation of unconsolidated glacial debris (soil and rock) which can occur in currently glaciated and formerly glaciated regions, such as those areas acted upon by a past </w:t>
      </w:r>
      <w:hyperlink r:id="rId5" w:tooltip="Ice age" w:history="1">
        <w:r>
          <w:rPr>
            <w:rStyle w:val="Emphasis"/>
            <w:color w:val="0000FF"/>
            <w:u w:val="single"/>
          </w:rPr>
          <w:t>ice age</w:t>
        </w:r>
      </w:hyperlink>
      <w:r>
        <w:rPr>
          <w:rStyle w:val="Emphasis"/>
        </w:rPr>
        <w:t xml:space="preserve">. This debris may have been </w:t>
      </w:r>
      <w:hyperlink r:id="rId6" w:tooltip="Plucking (glaciation)" w:history="1">
        <w:r>
          <w:rPr>
            <w:rStyle w:val="Emphasis"/>
            <w:color w:val="0000FF"/>
            <w:u w:val="single"/>
          </w:rPr>
          <w:t>plucked</w:t>
        </w:r>
      </w:hyperlink>
      <w:r>
        <w:rPr>
          <w:rStyle w:val="Emphasis"/>
        </w:rPr>
        <w:t xml:space="preserve"> off the valley floor as a </w:t>
      </w:r>
      <w:hyperlink r:id="rId7" w:tooltip="Glacier" w:history="1">
        <w:r>
          <w:rPr>
            <w:rStyle w:val="Emphasis"/>
            <w:color w:val="0000FF"/>
            <w:u w:val="single"/>
          </w:rPr>
          <w:t>glacier</w:t>
        </w:r>
      </w:hyperlink>
      <w:r>
        <w:rPr>
          <w:rStyle w:val="Emphasis"/>
        </w:rPr>
        <w:t xml:space="preserve"> advanced or it may have fallen off the valley walls as a result of </w:t>
      </w:r>
      <w:hyperlink r:id="rId8" w:anchor="Frost_disintegration" w:tooltip="Weathering" w:history="1">
        <w:r>
          <w:rPr>
            <w:rStyle w:val="Emphasis"/>
            <w:color w:val="0000FF"/>
            <w:u w:val="single"/>
          </w:rPr>
          <w:t>frost wedging</w:t>
        </w:r>
      </w:hyperlink>
      <w:r>
        <w:rPr>
          <w:rStyle w:val="Emphasis"/>
        </w:rPr>
        <w:t xml:space="preserve">. Moraines may be composed of debris ranging in size from silt-like </w:t>
      </w:r>
      <w:hyperlink r:id="rId9" w:tooltip="Rock flour" w:history="1">
        <w:r>
          <w:rPr>
            <w:rStyle w:val="Emphasis"/>
            <w:color w:val="0000FF"/>
            <w:u w:val="single"/>
          </w:rPr>
          <w:t>glacial flour</w:t>
        </w:r>
      </w:hyperlink>
      <w:r>
        <w:rPr>
          <w:rStyle w:val="Emphasis"/>
        </w:rPr>
        <w:t xml:space="preserve"> to large boulders. The debris is typically sub-angular to </w:t>
      </w:r>
      <w:proofErr w:type="gramStart"/>
      <w:r>
        <w:rPr>
          <w:rStyle w:val="Emphasis"/>
        </w:rPr>
        <w:t>rounded</w:t>
      </w:r>
      <w:proofErr w:type="gramEnd"/>
      <w:r>
        <w:rPr>
          <w:rStyle w:val="Emphasis"/>
        </w:rPr>
        <w:t xml:space="preserve"> in shape. Moraines may be on the glacier’s surface or deposited as piles or sheets of debris where the glacier has melted. Moraines may also occur when glacier- or </w:t>
      </w:r>
      <w:hyperlink r:id="rId10" w:tooltip="Iceberg" w:history="1">
        <w:r>
          <w:rPr>
            <w:rStyle w:val="Emphasis"/>
            <w:color w:val="0000FF"/>
            <w:u w:val="single"/>
          </w:rPr>
          <w:t>iceberg</w:t>
        </w:r>
      </w:hyperlink>
      <w:r>
        <w:rPr>
          <w:rStyle w:val="Emphasis"/>
        </w:rPr>
        <w:t>-transported rocks fall into the sea as the ice melts.</w:t>
      </w:r>
    </w:p>
    <w:p w:rsidR="005B3563" w:rsidRDefault="005B3563" w:rsidP="005B3563">
      <w:pPr>
        <w:pStyle w:val="gc1"/>
        <w:shd w:val="clear" w:color="auto" w:fill="FFFFFF"/>
      </w:pPr>
      <w:r>
        <w:t xml:space="preserve">The Altamont Moraine is a very large geological area.  </w:t>
      </w:r>
      <w:proofErr w:type="spellStart"/>
      <w:r>
        <w:t>GNIS</w:t>
      </w:r>
      <w:proofErr w:type="spellEnd"/>
      <w:r>
        <w:t xml:space="preserve"> lists this range as being in 17 North Dakota counties, 33 Minnesota counties and 21 South Dakota counties.  Some references show it also being in Wisconsin and Iowa, but there are many named moraines and their exact borders are defined in different ways.</w:t>
      </w:r>
    </w:p>
    <w:p w:rsidR="005B3563" w:rsidRDefault="005B3563" w:rsidP="005B3563">
      <w:pPr>
        <w:pStyle w:val="gc1"/>
        <w:shd w:val="clear" w:color="auto" w:fill="FFFFFF"/>
      </w:pPr>
      <w:r>
        <w:t>Page 132 of "The Story of the Prairies, or the Landscape Geology of North Dakota" by Daniel Everett Willard originally published in 1906 says:</w:t>
      </w:r>
    </w:p>
    <w:p w:rsidR="005B3563" w:rsidRDefault="005B3563" w:rsidP="005B3563">
      <w:pPr>
        <w:pStyle w:val="gc1"/>
        <w:shd w:val="clear" w:color="auto" w:fill="FFFFFF"/>
      </w:pPr>
      <w:proofErr w:type="gramStart"/>
      <w:r>
        <w:rPr>
          <w:rStyle w:val="Emphasis"/>
          <w:b/>
          <w:bCs/>
        </w:rPr>
        <w:t>A Picturesque Group in Griggs County.</w:t>
      </w:r>
      <w:proofErr w:type="gramEnd"/>
      <w:r>
        <w:rPr>
          <w:rStyle w:val="Emphasis"/>
        </w:rPr>
        <w:t xml:space="preserve">  </w:t>
      </w:r>
      <w:r w:rsidRPr="000165E5">
        <w:rPr>
          <w:rStyle w:val="Emphasis"/>
          <w:b/>
        </w:rPr>
        <w:t xml:space="preserve">One of the prettiest groups of lakes in the State and surrounded by the most picturesque </w:t>
      </w:r>
      <w:proofErr w:type="spellStart"/>
      <w:r w:rsidRPr="000165E5">
        <w:rPr>
          <w:rStyle w:val="Emphasis"/>
          <w:b/>
        </w:rPr>
        <w:t>morainic</w:t>
      </w:r>
      <w:proofErr w:type="spellEnd"/>
      <w:r w:rsidRPr="000165E5">
        <w:rPr>
          <w:rStyle w:val="Emphasis"/>
          <w:b/>
        </w:rPr>
        <w:t xml:space="preserve"> hills is that in Griggs </w:t>
      </w:r>
      <w:proofErr w:type="gramStart"/>
      <w:r w:rsidRPr="000165E5">
        <w:rPr>
          <w:rStyle w:val="Emphasis"/>
          <w:b/>
        </w:rPr>
        <w:t>County</w:t>
      </w:r>
      <w:r>
        <w:rPr>
          <w:rStyle w:val="Emphasis"/>
        </w:rPr>
        <w:t>,</w:t>
      </w:r>
      <w:proofErr w:type="gramEnd"/>
      <w:r>
        <w:rPr>
          <w:rStyle w:val="Emphasis"/>
        </w:rPr>
        <w:t xml:space="preserve"> and also extending north into Eddy County.  </w:t>
      </w:r>
      <w:r w:rsidRPr="00816406">
        <w:rPr>
          <w:rStyle w:val="Emphasis"/>
          <w:b/>
        </w:rPr>
        <w:t>The group consists of Lake Jessie, Addie, Sibley, Clear and Red Willow, besides many small ones,</w:t>
      </w:r>
      <w:r>
        <w:rPr>
          <w:rStyle w:val="Emphasis"/>
        </w:rPr>
        <w:t xml:space="preserve"> and also the North and South Washington Lakes in Eddy County, and Free People's Lake, on the Indian Reservation north of the Sheyenne River.  From Devils Heart Hill </w:t>
      </w:r>
      <w:r w:rsidRPr="000165E5">
        <w:rPr>
          <w:rStyle w:val="Emphasis"/>
          <w:b/>
        </w:rPr>
        <w:t>across the Sheyenne at the Morris ford to McHenry and Cooperstown is a continuous series of lakes and hills.</w:t>
      </w:r>
      <w:r>
        <w:rPr>
          <w:rStyle w:val="Emphasis"/>
        </w:rPr>
        <w:t xml:space="preserve">  </w:t>
      </w:r>
      <w:r w:rsidRPr="000165E5">
        <w:rPr>
          <w:rStyle w:val="Emphasis"/>
          <w:b/>
        </w:rPr>
        <w:t xml:space="preserve">West of Cooperstown are the high, steep, rounded knobs of the </w:t>
      </w:r>
      <w:proofErr w:type="spellStart"/>
      <w:r w:rsidRPr="000165E5">
        <w:rPr>
          <w:rStyle w:val="Emphasis"/>
          <w:b/>
        </w:rPr>
        <w:t>Dovre</w:t>
      </w:r>
      <w:proofErr w:type="spellEnd"/>
      <w:r w:rsidRPr="000165E5">
        <w:rPr>
          <w:rStyle w:val="Emphasis"/>
          <w:b/>
        </w:rPr>
        <w:t xml:space="preserve"> Moraine, rising seventy-five to one hundred and fifty feet above the surrounding prairie, covered often thickly with large granite and limestone boulders, and among these hills are the silvery sheets of water of the lakes named.</w:t>
      </w:r>
      <w:r>
        <w:rPr>
          <w:rStyle w:val="Emphasis"/>
        </w:rPr>
        <w:t xml:space="preserve">   </w:t>
      </w:r>
    </w:p>
    <w:p w:rsidR="005B3563" w:rsidRDefault="005B3563" w:rsidP="005B3563">
      <w:pPr>
        <w:rPr>
          <w:sz w:val="24"/>
          <w:szCs w:val="24"/>
        </w:rPr>
      </w:pPr>
    </w:p>
    <w:p w:rsidR="00FF1C21" w:rsidRDefault="00FF1C21">
      <w:pPr>
        <w:rPr>
          <w:sz w:val="24"/>
          <w:szCs w:val="24"/>
        </w:rPr>
      </w:pPr>
      <w:r>
        <w:rPr>
          <w:sz w:val="24"/>
          <w:szCs w:val="24"/>
        </w:rPr>
        <w:br w:type="page"/>
      </w:r>
    </w:p>
    <w:p w:rsidR="00544BDA" w:rsidRPr="004F7E3A" w:rsidRDefault="00544BDA" w:rsidP="004F7E3A">
      <w:pPr>
        <w:jc w:val="center"/>
        <w:rPr>
          <w:rFonts w:ascii="Times New Roman" w:hAnsi="Times New Roman" w:cs="Times New Roman"/>
          <w:b/>
          <w:sz w:val="28"/>
          <w:szCs w:val="24"/>
        </w:rPr>
      </w:pPr>
      <w:r w:rsidRPr="004F7E3A">
        <w:rPr>
          <w:rFonts w:ascii="Times New Roman" w:hAnsi="Times New Roman" w:cs="Times New Roman"/>
          <w:b/>
          <w:sz w:val="28"/>
          <w:szCs w:val="24"/>
        </w:rPr>
        <w:lastRenderedPageBreak/>
        <w:t>National Register of Historic Places</w:t>
      </w:r>
    </w:p>
    <w:tbl>
      <w:tblPr>
        <w:tblW w:w="0" w:type="auto"/>
        <w:tblCellSpacing w:w="0" w:type="dxa"/>
        <w:tblCellMar>
          <w:left w:w="0" w:type="dxa"/>
          <w:right w:w="0" w:type="dxa"/>
        </w:tblCellMar>
        <w:tblLook w:val="04A0"/>
      </w:tblPr>
      <w:tblGrid>
        <w:gridCol w:w="4146"/>
      </w:tblGrid>
      <w:tr w:rsidR="00FF1C21" w:rsidRPr="00FF1C21" w:rsidTr="00FF1C21">
        <w:trPr>
          <w:tblCellSpacing w:w="0" w:type="dxa"/>
        </w:trPr>
        <w:tc>
          <w:tcPr>
            <w:tcW w:w="0" w:type="auto"/>
            <w:vAlign w:val="center"/>
            <w:hideMark/>
          </w:tcPr>
          <w:p w:rsid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7"/>
                <w:szCs w:val="27"/>
              </w:rPr>
              <w:t>NORTH DAKOTA</w:t>
            </w:r>
            <w:r w:rsidRPr="00FF1C21">
              <w:rPr>
                <w:rFonts w:ascii="Times New Roman" w:eastAsia="Times New Roman" w:hAnsi="Times New Roman" w:cs="Times New Roman"/>
                <w:color w:val="204000"/>
                <w:sz w:val="24"/>
                <w:szCs w:val="24"/>
              </w:rPr>
              <w:t xml:space="preserve"> - </w:t>
            </w:r>
            <w:r w:rsidRPr="00FF1C21">
              <w:rPr>
                <w:rFonts w:ascii="Times New Roman" w:eastAsia="Times New Roman" w:hAnsi="Times New Roman" w:cs="Times New Roman"/>
                <w:b/>
                <w:bCs/>
                <w:color w:val="204000"/>
                <w:sz w:val="27"/>
                <w:szCs w:val="27"/>
              </w:rPr>
              <w:t>Griggs County</w:t>
            </w:r>
          </w:p>
          <w:p w:rsidR="004F7E3A" w:rsidRPr="00FF1C21" w:rsidRDefault="004F7E3A" w:rsidP="00FF1C21">
            <w:pPr>
              <w:spacing w:after="0" w:line="240" w:lineRule="auto"/>
              <w:rPr>
                <w:rFonts w:ascii="Times New Roman" w:eastAsia="Times New Roman" w:hAnsi="Times New Roman" w:cs="Times New Roman"/>
                <w:color w:val="204000"/>
                <w:sz w:val="24"/>
                <w:szCs w:val="24"/>
              </w:rPr>
            </w:pPr>
          </w:p>
        </w:tc>
      </w:tr>
    </w:tbl>
    <w:p w:rsidR="00FF1C21" w:rsidRPr="00FF1C21" w:rsidRDefault="00FF1C21" w:rsidP="00FF1C21">
      <w:pPr>
        <w:spacing w:after="0" w:line="240" w:lineRule="auto"/>
        <w:rPr>
          <w:rFonts w:ascii="Times New Roman" w:eastAsia="Times New Roman" w:hAnsi="Times New Roman" w:cs="Times New Roman"/>
          <w:vanish/>
          <w:color w:val="204000"/>
          <w:sz w:val="24"/>
          <w:szCs w:val="24"/>
        </w:rPr>
      </w:pPr>
    </w:p>
    <w:tbl>
      <w:tblPr>
        <w:tblW w:w="5000" w:type="pct"/>
        <w:tblCellSpacing w:w="0" w:type="dxa"/>
        <w:tblCellMar>
          <w:left w:w="0" w:type="dxa"/>
          <w:right w:w="0" w:type="dxa"/>
        </w:tblCellMar>
        <w:tblLook w:val="04A0"/>
      </w:tblPr>
      <w:tblGrid>
        <w:gridCol w:w="9360"/>
      </w:tblGrid>
      <w:tr w:rsidR="00FF1C21" w:rsidRPr="00FF1C21" w:rsidTr="00FF1C21">
        <w:trPr>
          <w:tblCellSpacing w:w="0" w:type="dxa"/>
        </w:trPr>
        <w:tc>
          <w:tcPr>
            <w:tcW w:w="0" w:type="auto"/>
            <w:hideMark/>
          </w:tcPr>
          <w:tbl>
            <w:tblPr>
              <w:tblW w:w="5000" w:type="pct"/>
              <w:tblCellSpacing w:w="0" w:type="dxa"/>
              <w:tblCellMar>
                <w:top w:w="36" w:type="dxa"/>
                <w:left w:w="36" w:type="dxa"/>
                <w:bottom w:w="36" w:type="dxa"/>
                <w:right w:w="36" w:type="dxa"/>
              </w:tblCellMar>
              <w:tblLook w:val="04A0"/>
            </w:tblPr>
            <w:tblGrid>
              <w:gridCol w:w="429"/>
              <w:gridCol w:w="8931"/>
            </w:tblGrid>
            <w:tr w:rsidR="00FF1C21" w:rsidRPr="00FF1C21">
              <w:trPr>
                <w:tblCellSpacing w:w="0" w:type="dxa"/>
              </w:trPr>
              <w:tc>
                <w:tcPr>
                  <w:tcW w:w="0" w:type="auto"/>
                  <w:shd w:val="clear" w:color="auto" w:fill="C3C3C3"/>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c>
                <w:tcPr>
                  <w:tcW w:w="0" w:type="auto"/>
                  <w:shd w:val="clear" w:color="auto" w:fill="C3C3C3"/>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4"/>
                      <w:szCs w:val="24"/>
                    </w:rPr>
                    <w:t xml:space="preserve">Griggs County Courthouse </w:t>
                  </w:r>
                  <w:r w:rsidRPr="00FF1C21">
                    <w:rPr>
                      <w:rFonts w:ascii="Times New Roman" w:eastAsia="Times New Roman" w:hAnsi="Times New Roman" w:cs="Times New Roman"/>
                      <w:color w:val="000000"/>
                      <w:sz w:val="27"/>
                      <w:szCs w:val="27"/>
                    </w:rPr>
                    <w:t>**</w:t>
                  </w:r>
                  <w:r w:rsidRPr="00FF1C21">
                    <w:rPr>
                      <w:rFonts w:ascii="Times New Roman" w:eastAsia="Times New Roman" w:hAnsi="Times New Roman" w:cs="Times New Roman"/>
                      <w:color w:val="204000"/>
                      <w:sz w:val="20"/>
                      <w:szCs w:val="20"/>
                    </w:rPr>
                    <w:t xml:space="preserve"> </w:t>
                  </w:r>
                  <w:r w:rsidRPr="00FF1C21">
                    <w:rPr>
                      <w:rFonts w:ascii="Times New Roman" w:eastAsia="Times New Roman" w:hAnsi="Times New Roman" w:cs="Times New Roman"/>
                      <w:color w:val="204000"/>
                      <w:sz w:val="24"/>
                      <w:szCs w:val="24"/>
                    </w:rPr>
                    <w:t xml:space="preserve">(added 1977 - - #77001025) </w:t>
                  </w:r>
                  <w:r w:rsidRPr="00FF1C21">
                    <w:rPr>
                      <w:rFonts w:ascii="Times New Roman" w:eastAsia="Times New Roman" w:hAnsi="Times New Roman" w:cs="Times New Roman"/>
                      <w:color w:val="204000"/>
                      <w:sz w:val="24"/>
                      <w:szCs w:val="24"/>
                    </w:rPr>
                    <w:br/>
                    <w:t xml:space="preserve">Rollin Ave. , Cooperstown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21920" cy="30480"/>
                        <wp:effectExtent l="19050" t="0" r="0" b="0"/>
                        <wp:docPr id="14" name="Picture 14"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ationalregisterofhistoricplaces.com/nr-images/3x3.gif"/>
                                <pic:cNvPicPr>
                                  <a:picLocks noChangeAspect="1" noChangeArrowheads="1"/>
                                </pic:cNvPicPr>
                              </pic:nvPicPr>
                              <pic:blipFill>
                                <a:blip r:embed="rId11"/>
                                <a:srcRect/>
                                <a:stretch>
                                  <a:fillRect/>
                                </a:stretch>
                              </pic:blipFill>
                              <pic:spPr bwMode="auto">
                                <a:xfrm>
                                  <a:off x="0" y="0"/>
                                  <a:ext cx="121920" cy="30480"/>
                                </a:xfrm>
                                <a:prstGeom prst="rect">
                                  <a:avLst/>
                                </a:prstGeom>
                                <a:noFill/>
                                <a:ln w="9525">
                                  <a:noFill/>
                                  <a:miter lim="800000"/>
                                  <a:headEnd/>
                                  <a:tailEnd/>
                                </a:ln>
                              </pic:spPr>
                            </pic:pic>
                          </a:graphicData>
                        </a:graphic>
                      </wp:inline>
                    </w:drawing>
                  </w:r>
                </w:p>
              </w:tc>
              <w:tc>
                <w:tcPr>
                  <w:tcW w:w="0" w:type="auto"/>
                  <w:shd w:val="clear" w:color="auto" w:fill="EFEFEF"/>
                  <w:vAlign w:val="center"/>
                  <w:hideMark/>
                </w:tcPr>
                <w:tbl>
                  <w:tblPr>
                    <w:tblW w:w="0" w:type="auto"/>
                    <w:tblCellSpacing w:w="0" w:type="dxa"/>
                    <w:tblCellMar>
                      <w:top w:w="12" w:type="dxa"/>
                      <w:left w:w="12" w:type="dxa"/>
                      <w:bottom w:w="12" w:type="dxa"/>
                      <w:right w:w="12" w:type="dxa"/>
                    </w:tblCellMar>
                    <w:tblLook w:val="04A0"/>
                  </w:tblPr>
                  <w:tblGrid>
                    <w:gridCol w:w="3024"/>
                    <w:gridCol w:w="3024"/>
                  </w:tblGrid>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Event, Architecture/Engineering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 builder, or engineer: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roofErr w:type="spellStart"/>
                        <w:r w:rsidRPr="00FF1C21">
                          <w:rPr>
                            <w:rFonts w:ascii="Times New Roman" w:eastAsia="Times New Roman" w:hAnsi="Times New Roman" w:cs="Times New Roman"/>
                            <w:color w:val="204000"/>
                            <w:sz w:val="20"/>
                            <w:szCs w:val="20"/>
                          </w:rPr>
                          <w:t>Moffat,Alexander</w:t>
                        </w:r>
                        <w:proofErr w:type="spellEnd"/>
                        <w:r w:rsidRPr="00FF1C21">
                          <w:rPr>
                            <w:rFonts w:ascii="Times New Roman" w:eastAsia="Times New Roman" w:hAnsi="Times New Roman" w:cs="Times New Roman"/>
                            <w:color w:val="204000"/>
                            <w:sz w:val="20"/>
                            <w:szCs w:val="20"/>
                          </w:rPr>
                          <w:t xml:space="preserve">, </w:t>
                        </w:r>
                        <w:proofErr w:type="spellStart"/>
                        <w:r w:rsidRPr="00FF1C21">
                          <w:rPr>
                            <w:rFonts w:ascii="Times New Roman" w:eastAsia="Times New Roman" w:hAnsi="Times New Roman" w:cs="Times New Roman"/>
                            <w:color w:val="204000"/>
                            <w:sz w:val="20"/>
                            <w:szCs w:val="20"/>
                          </w:rPr>
                          <w:t>Edwards,F.B</w:t>
                        </w:r>
                        <w:proofErr w:type="spellEnd"/>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Architectural Style: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Other, Gothic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Area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Politics/Government, Architecture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Period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1875-1899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Owner: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0"/>
                            <w:szCs w:val="20"/>
                          </w:rPr>
                          <w:t>Local</w:t>
                        </w:r>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Government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Courthouse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Government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Courthouse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15" name="Picture 15"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ationalregisterofhistoricplaces.com/nr-images/3x3.gif"/>
                                      <pic:cNvPicPr>
                                        <a:picLocks noChangeAspect="1" noChangeArrowheads="1"/>
                                      </pic:cNvPicPr>
                                    </pic:nvPicPr>
                                    <pic:blipFill>
                                      <a:blip r:embed="rId12"/>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16" name="Picture 16"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ationalregisterofhistoricplaces.com/nr-images/3x3.gif"/>
                                      <pic:cNvPicPr>
                                        <a:picLocks noChangeAspect="1" noChangeArrowheads="1"/>
                                      </pic:cNvPicPr>
                                    </pic:nvPicPr>
                                    <pic:blipFill>
                                      <a:blip r:embed="rId13"/>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r>
                </w:tbl>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r>
          </w:tbl>
          <w:p w:rsidR="00FF1C21" w:rsidRPr="00FF1C21" w:rsidRDefault="00FF1C21" w:rsidP="004F7E3A">
            <w:pPr>
              <w:spacing w:after="0" w:line="240" w:lineRule="auto"/>
              <w:rPr>
                <w:rFonts w:ascii="Times New Roman" w:eastAsia="Times New Roman" w:hAnsi="Times New Roman" w:cs="Times New Roman"/>
                <w:vanish/>
                <w:color w:val="204000"/>
                <w:sz w:val="24"/>
                <w:szCs w:val="24"/>
              </w:rPr>
            </w:pPr>
          </w:p>
          <w:tbl>
            <w:tblPr>
              <w:tblW w:w="5000" w:type="pct"/>
              <w:tblCellSpacing w:w="0" w:type="dxa"/>
              <w:tblCellMar>
                <w:top w:w="36" w:type="dxa"/>
                <w:left w:w="36" w:type="dxa"/>
                <w:bottom w:w="36" w:type="dxa"/>
                <w:right w:w="36" w:type="dxa"/>
              </w:tblCellMar>
              <w:tblLook w:val="04A0"/>
            </w:tblPr>
            <w:tblGrid>
              <w:gridCol w:w="395"/>
              <w:gridCol w:w="8965"/>
            </w:tblGrid>
            <w:tr w:rsidR="00FF1C21" w:rsidRPr="00FF1C21">
              <w:trPr>
                <w:tblCellSpacing w:w="0" w:type="dxa"/>
              </w:trPr>
              <w:tc>
                <w:tcPr>
                  <w:tcW w:w="0" w:type="auto"/>
                  <w:shd w:val="clear" w:color="auto" w:fill="C3C3C3"/>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c>
                <w:tcPr>
                  <w:tcW w:w="0" w:type="auto"/>
                  <w:shd w:val="clear" w:color="auto" w:fill="C3C3C3"/>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4"/>
                      <w:szCs w:val="24"/>
                    </w:rPr>
                    <w:t xml:space="preserve">Northern Lights Masonic Lodge </w:t>
                  </w:r>
                  <w:r w:rsidRPr="00FF1C21">
                    <w:rPr>
                      <w:rFonts w:ascii="Times New Roman" w:eastAsia="Times New Roman" w:hAnsi="Times New Roman" w:cs="Times New Roman"/>
                      <w:color w:val="204000"/>
                      <w:sz w:val="24"/>
                      <w:szCs w:val="24"/>
                    </w:rPr>
                    <w:t xml:space="preserve">(added 1987 - - #87001775) </w:t>
                  </w:r>
                  <w:r w:rsidRPr="00FF1C21">
                    <w:rPr>
                      <w:rFonts w:ascii="Times New Roman" w:eastAsia="Times New Roman" w:hAnsi="Times New Roman" w:cs="Times New Roman"/>
                      <w:color w:val="204000"/>
                      <w:sz w:val="24"/>
                      <w:szCs w:val="24"/>
                    </w:rPr>
                    <w:br/>
                    <w:t xml:space="preserve">Ninth St. , Cooperstown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21920" cy="30480"/>
                        <wp:effectExtent l="19050" t="0" r="0" b="0"/>
                        <wp:docPr id="18" name="Picture 18"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ationalregisterofhistoricplaces.com/nr-images/3x3.gif"/>
                                <pic:cNvPicPr>
                                  <a:picLocks noChangeAspect="1" noChangeArrowheads="1"/>
                                </pic:cNvPicPr>
                              </pic:nvPicPr>
                              <pic:blipFill>
                                <a:blip r:embed="rId14"/>
                                <a:srcRect/>
                                <a:stretch>
                                  <a:fillRect/>
                                </a:stretch>
                              </pic:blipFill>
                              <pic:spPr bwMode="auto">
                                <a:xfrm>
                                  <a:off x="0" y="0"/>
                                  <a:ext cx="121920" cy="30480"/>
                                </a:xfrm>
                                <a:prstGeom prst="rect">
                                  <a:avLst/>
                                </a:prstGeom>
                                <a:noFill/>
                                <a:ln w="9525">
                                  <a:noFill/>
                                  <a:miter lim="800000"/>
                                  <a:headEnd/>
                                  <a:tailEnd/>
                                </a:ln>
                              </pic:spPr>
                            </pic:pic>
                          </a:graphicData>
                        </a:graphic>
                      </wp:inline>
                    </w:drawing>
                  </w:r>
                </w:p>
              </w:tc>
              <w:tc>
                <w:tcPr>
                  <w:tcW w:w="0" w:type="auto"/>
                  <w:shd w:val="clear" w:color="auto" w:fill="EFEFEF"/>
                  <w:vAlign w:val="center"/>
                  <w:hideMark/>
                </w:tcPr>
                <w:tbl>
                  <w:tblPr>
                    <w:tblW w:w="0" w:type="auto"/>
                    <w:tblCellSpacing w:w="0" w:type="dxa"/>
                    <w:tblCellMar>
                      <w:top w:w="12" w:type="dxa"/>
                      <w:left w:w="12" w:type="dxa"/>
                      <w:bottom w:w="12" w:type="dxa"/>
                      <w:right w:w="12" w:type="dxa"/>
                    </w:tblCellMar>
                    <w:tblLook w:val="04A0"/>
                  </w:tblPr>
                  <w:tblGrid>
                    <w:gridCol w:w="3024"/>
                    <w:gridCol w:w="3585"/>
                  </w:tblGrid>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Architecture/Engineering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 builder, or engineer: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roofErr w:type="spellStart"/>
                        <w:r w:rsidRPr="00FF1C21">
                          <w:rPr>
                            <w:rFonts w:ascii="Times New Roman" w:eastAsia="Times New Roman" w:hAnsi="Times New Roman" w:cs="Times New Roman"/>
                            <w:color w:val="204000"/>
                            <w:sz w:val="20"/>
                            <w:szCs w:val="20"/>
                          </w:rPr>
                          <w:t>Reed,MacDonald</w:t>
                        </w:r>
                        <w:proofErr w:type="spellEnd"/>
                        <w:r w:rsidRPr="00FF1C21">
                          <w:rPr>
                            <w:rFonts w:ascii="Times New Roman" w:eastAsia="Times New Roman" w:hAnsi="Times New Roman" w:cs="Times New Roman"/>
                            <w:color w:val="204000"/>
                            <w:sz w:val="20"/>
                            <w:szCs w:val="20"/>
                          </w:rPr>
                          <w:t xml:space="preserve">, &amp; Brewster, </w:t>
                        </w:r>
                        <w:proofErr w:type="spellStart"/>
                        <w:r w:rsidRPr="00FF1C21">
                          <w:rPr>
                            <w:rFonts w:ascii="Times New Roman" w:eastAsia="Times New Roman" w:hAnsi="Times New Roman" w:cs="Times New Roman"/>
                            <w:color w:val="204000"/>
                            <w:sz w:val="20"/>
                            <w:szCs w:val="20"/>
                          </w:rPr>
                          <w:t>Keck,Burton</w:t>
                        </w:r>
                        <w:proofErr w:type="spellEnd"/>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Architectural Style: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Bungalow/Craftsman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Area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Period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1900-1924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Owner: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0"/>
                            <w:szCs w:val="20"/>
                          </w:rPr>
                          <w:t>Private</w:t>
                        </w:r>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Social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Meeting Hall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Social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Meeting Hall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19" name="Picture 19"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ationalregisterofhistoricplaces.com/nr-images/3x3.gif"/>
                                      <pic:cNvPicPr>
                                        <a:picLocks noChangeAspect="1" noChangeArrowheads="1"/>
                                      </pic:cNvPicPr>
                                    </pic:nvPicPr>
                                    <pic:blipFill>
                                      <a:blip r:embed="rId15"/>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20" name="Picture 20"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ationalregisterofhistoricplaces.com/nr-images/3x3.gif"/>
                                      <pic:cNvPicPr>
                                        <a:picLocks noChangeAspect="1" noChangeArrowheads="1"/>
                                      </pic:cNvPicPr>
                                    </pic:nvPicPr>
                                    <pic:blipFill>
                                      <a:blip r:embed="rId16"/>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r>
                </w:tbl>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r>
          </w:tbl>
          <w:p w:rsidR="00FF1C21" w:rsidRPr="00FF1C21" w:rsidRDefault="00FF1C21" w:rsidP="004F7E3A">
            <w:pPr>
              <w:spacing w:after="0" w:line="240" w:lineRule="auto"/>
              <w:rPr>
                <w:rFonts w:ascii="Times New Roman" w:eastAsia="Times New Roman" w:hAnsi="Times New Roman" w:cs="Times New Roman"/>
                <w:vanish/>
                <w:color w:val="204000"/>
                <w:sz w:val="24"/>
                <w:szCs w:val="24"/>
              </w:rPr>
            </w:pPr>
          </w:p>
          <w:tbl>
            <w:tblPr>
              <w:tblW w:w="5000" w:type="pct"/>
              <w:tblCellSpacing w:w="0" w:type="dxa"/>
              <w:tblCellMar>
                <w:top w:w="36" w:type="dxa"/>
                <w:left w:w="36" w:type="dxa"/>
                <w:bottom w:w="36" w:type="dxa"/>
                <w:right w:w="36" w:type="dxa"/>
              </w:tblCellMar>
              <w:tblLook w:val="04A0"/>
            </w:tblPr>
            <w:tblGrid>
              <w:gridCol w:w="375"/>
              <w:gridCol w:w="8985"/>
            </w:tblGrid>
            <w:tr w:rsidR="00FF1C21" w:rsidRPr="00FF1C21">
              <w:trPr>
                <w:tblCellSpacing w:w="0" w:type="dxa"/>
              </w:trPr>
              <w:tc>
                <w:tcPr>
                  <w:tcW w:w="0" w:type="auto"/>
                  <w:shd w:val="clear" w:color="auto" w:fill="C3C3C3"/>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c>
                <w:tcPr>
                  <w:tcW w:w="0" w:type="auto"/>
                  <w:shd w:val="clear" w:color="auto" w:fill="C3C3C3"/>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4"/>
                      <w:szCs w:val="24"/>
                    </w:rPr>
                    <w:t xml:space="preserve">Oscar-Zero Missile Alert Facility </w:t>
                  </w:r>
                  <w:r w:rsidRPr="00FF1C21">
                    <w:rPr>
                      <w:rFonts w:ascii="Times New Roman" w:eastAsia="Times New Roman" w:hAnsi="Times New Roman" w:cs="Times New Roman"/>
                      <w:color w:val="000099"/>
                      <w:sz w:val="36"/>
                      <w:szCs w:val="36"/>
                    </w:rPr>
                    <w:t>***</w:t>
                  </w:r>
                  <w:r w:rsidRPr="00FF1C21">
                    <w:rPr>
                      <w:rFonts w:ascii="Times New Roman" w:eastAsia="Times New Roman" w:hAnsi="Times New Roman" w:cs="Times New Roman"/>
                      <w:color w:val="204000"/>
                      <w:sz w:val="20"/>
                      <w:szCs w:val="20"/>
                    </w:rPr>
                    <w:t xml:space="preserve"> </w:t>
                  </w:r>
                  <w:r w:rsidRPr="00FF1C21">
                    <w:rPr>
                      <w:rFonts w:ascii="Times New Roman" w:eastAsia="Times New Roman" w:hAnsi="Times New Roman" w:cs="Times New Roman"/>
                      <w:color w:val="204000"/>
                      <w:sz w:val="24"/>
                      <w:szCs w:val="24"/>
                    </w:rPr>
                    <w:t xml:space="preserve">(added 2008 - - #08000994) </w:t>
                  </w:r>
                  <w:r w:rsidRPr="00FF1C21">
                    <w:rPr>
                      <w:rFonts w:ascii="Times New Roman" w:eastAsia="Times New Roman" w:hAnsi="Times New Roman" w:cs="Times New Roman"/>
                      <w:color w:val="204000"/>
                      <w:sz w:val="24"/>
                      <w:szCs w:val="24"/>
                    </w:rPr>
                    <w:br/>
                    <w:t xml:space="preserve">Also known as </w:t>
                  </w:r>
                  <w:r w:rsidRPr="00FF1C21">
                    <w:rPr>
                      <w:rFonts w:ascii="Times New Roman" w:eastAsia="Times New Roman" w:hAnsi="Times New Roman" w:cs="Times New Roman"/>
                      <w:b/>
                      <w:bCs/>
                      <w:color w:val="204000"/>
                      <w:sz w:val="24"/>
                      <w:szCs w:val="24"/>
                    </w:rPr>
                    <w:t xml:space="preserve">O-0 </w:t>
                  </w:r>
                  <w:proofErr w:type="spellStart"/>
                  <w:r w:rsidRPr="00FF1C21">
                    <w:rPr>
                      <w:rFonts w:ascii="Times New Roman" w:eastAsia="Times New Roman" w:hAnsi="Times New Roman" w:cs="Times New Roman"/>
                      <w:b/>
                      <w:bCs/>
                      <w:color w:val="204000"/>
                      <w:sz w:val="24"/>
                      <w:szCs w:val="24"/>
                    </w:rPr>
                    <w:t>MAF</w:t>
                  </w:r>
                  <w:proofErr w:type="spellEnd"/>
                  <w:r w:rsidRPr="00FF1C21">
                    <w:rPr>
                      <w:rFonts w:ascii="Times New Roman" w:eastAsia="Times New Roman" w:hAnsi="Times New Roman" w:cs="Times New Roman"/>
                      <w:color w:val="204000"/>
                      <w:sz w:val="24"/>
                      <w:szCs w:val="24"/>
                    </w:rPr>
                    <w:t xml:space="preserve"> </w:t>
                  </w:r>
                  <w:r w:rsidRPr="00FF1C21">
                    <w:rPr>
                      <w:rFonts w:ascii="Times New Roman" w:eastAsia="Times New Roman" w:hAnsi="Times New Roman" w:cs="Times New Roman"/>
                      <w:color w:val="204000"/>
                      <w:sz w:val="24"/>
                      <w:szCs w:val="24"/>
                    </w:rPr>
                    <w:br/>
                    <w:t xml:space="preserve">St. Hwy. 45 , Cooperstown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21920" cy="30480"/>
                        <wp:effectExtent l="19050" t="0" r="0" b="0"/>
                        <wp:docPr id="22" name="Picture 22"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ationalregisterofhistoricplaces.com/nr-images/3x3.gif"/>
                                <pic:cNvPicPr>
                                  <a:picLocks noChangeAspect="1" noChangeArrowheads="1"/>
                                </pic:cNvPicPr>
                              </pic:nvPicPr>
                              <pic:blipFill>
                                <a:blip r:embed="rId17"/>
                                <a:srcRect/>
                                <a:stretch>
                                  <a:fillRect/>
                                </a:stretch>
                              </pic:blipFill>
                              <pic:spPr bwMode="auto">
                                <a:xfrm>
                                  <a:off x="0" y="0"/>
                                  <a:ext cx="121920" cy="30480"/>
                                </a:xfrm>
                                <a:prstGeom prst="rect">
                                  <a:avLst/>
                                </a:prstGeom>
                                <a:noFill/>
                                <a:ln w="9525">
                                  <a:noFill/>
                                  <a:miter lim="800000"/>
                                  <a:headEnd/>
                                  <a:tailEnd/>
                                </a:ln>
                              </pic:spPr>
                            </pic:pic>
                          </a:graphicData>
                        </a:graphic>
                      </wp:inline>
                    </w:drawing>
                  </w:r>
                </w:p>
              </w:tc>
              <w:tc>
                <w:tcPr>
                  <w:tcW w:w="0" w:type="auto"/>
                  <w:shd w:val="clear" w:color="auto" w:fill="EFEFEF"/>
                  <w:vAlign w:val="center"/>
                  <w:hideMark/>
                </w:tcPr>
                <w:tbl>
                  <w:tblPr>
                    <w:tblW w:w="0" w:type="auto"/>
                    <w:tblCellSpacing w:w="0" w:type="dxa"/>
                    <w:tblCellMar>
                      <w:top w:w="12" w:type="dxa"/>
                      <w:left w:w="12" w:type="dxa"/>
                      <w:bottom w:w="12" w:type="dxa"/>
                      <w:right w:w="12" w:type="dxa"/>
                    </w:tblCellMar>
                    <w:tblLook w:val="04A0"/>
                  </w:tblPr>
                  <w:tblGrid>
                    <w:gridCol w:w="3024"/>
                    <w:gridCol w:w="3946"/>
                  </w:tblGrid>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Architecture/Engineering, Event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 builder, or engineer: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Morrison-Perini-</w:t>
                        </w:r>
                        <w:proofErr w:type="spellStart"/>
                        <w:r w:rsidRPr="00FF1C21">
                          <w:rPr>
                            <w:rFonts w:ascii="Times New Roman" w:eastAsia="Times New Roman" w:hAnsi="Times New Roman" w:cs="Times New Roman"/>
                            <w:color w:val="204000"/>
                            <w:sz w:val="20"/>
                            <w:szCs w:val="20"/>
                          </w:rPr>
                          <w:t>Leavell</w:t>
                        </w:r>
                        <w:proofErr w:type="spellEnd"/>
                        <w:r w:rsidRPr="00FF1C21">
                          <w:rPr>
                            <w:rFonts w:ascii="Times New Roman" w:eastAsia="Times New Roman" w:hAnsi="Times New Roman" w:cs="Times New Roman"/>
                            <w:color w:val="204000"/>
                            <w:sz w:val="20"/>
                            <w:szCs w:val="20"/>
                          </w:rPr>
                          <w:t xml:space="preserve">, Parsons, Col. Ralph M.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Architectural Style: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Other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Area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Engineering, Military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Period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1950-1974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Owner: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0"/>
                            <w:szCs w:val="20"/>
                          </w:rPr>
                          <w:t>Local</w:t>
                        </w:r>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Defense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Air Facility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Function: </w:t>
                        </w:r>
                      </w:p>
                    </w:tc>
                    <w:tc>
                      <w:tcPr>
                        <w:tcW w:w="0" w:type="auto"/>
                        <w:hideMark/>
                      </w:tcPr>
                      <w:p w:rsidR="00FF1C21" w:rsidRDefault="00FF1C21" w:rsidP="004F7E3A">
                        <w:pPr>
                          <w:spacing w:after="0" w:line="240" w:lineRule="auto"/>
                          <w:rPr>
                            <w:rFonts w:ascii="Times New Roman" w:eastAsia="Times New Roman" w:hAnsi="Times New Roman" w:cs="Times New Roman"/>
                            <w:color w:val="204000"/>
                            <w:sz w:val="20"/>
                            <w:szCs w:val="20"/>
                          </w:rPr>
                        </w:pPr>
                        <w:r w:rsidRPr="00FF1C21">
                          <w:rPr>
                            <w:rFonts w:ascii="Times New Roman" w:eastAsia="Times New Roman" w:hAnsi="Times New Roman" w:cs="Times New Roman"/>
                            <w:color w:val="204000"/>
                            <w:sz w:val="20"/>
                            <w:szCs w:val="20"/>
                          </w:rPr>
                          <w:t xml:space="preserve">Vacant/Not In Use </w:t>
                        </w: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Default="00032351" w:rsidP="004F7E3A">
                        <w:pPr>
                          <w:spacing w:after="0" w:line="240" w:lineRule="auto"/>
                          <w:rPr>
                            <w:rFonts w:ascii="Times New Roman" w:eastAsia="Times New Roman" w:hAnsi="Times New Roman" w:cs="Times New Roman"/>
                            <w:color w:val="204000"/>
                            <w:sz w:val="20"/>
                            <w:szCs w:val="20"/>
                          </w:rPr>
                        </w:pPr>
                      </w:p>
                      <w:p w:rsidR="00032351" w:rsidRPr="00FF1C21" w:rsidRDefault="00032351" w:rsidP="004F7E3A">
                        <w:pPr>
                          <w:spacing w:after="0" w:line="240" w:lineRule="auto"/>
                          <w:rPr>
                            <w:rFonts w:ascii="Times New Roman" w:eastAsia="Times New Roman" w:hAnsi="Times New Roman" w:cs="Times New Roman"/>
                            <w:color w:val="204000"/>
                            <w:sz w:val="24"/>
                            <w:szCs w:val="24"/>
                          </w:rPr>
                        </w:pP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23" name="Picture 23"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ationalregisterofhistoricplaces.com/nr-images/3x3.gif"/>
                                      <pic:cNvPicPr>
                                        <a:picLocks noChangeAspect="1" noChangeArrowheads="1"/>
                                      </pic:cNvPicPr>
                                    </pic:nvPicPr>
                                    <pic:blipFill>
                                      <a:blip r:embed="rId18"/>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905000" cy="7620"/>
                              <wp:effectExtent l="0" t="0" r="0" b="0"/>
                              <wp:docPr id="24" name="Picture 24"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ationalregisterofhistoricplaces.com/nr-images/3x3.gif"/>
                                      <pic:cNvPicPr>
                                        <a:picLocks noChangeAspect="1" noChangeArrowheads="1"/>
                                      </pic:cNvPicPr>
                                    </pic:nvPicPr>
                                    <pic:blipFill>
                                      <a:blip r:embed="rId19"/>
                                      <a:srcRect/>
                                      <a:stretch>
                                        <a:fillRect/>
                                      </a:stretch>
                                    </pic:blipFill>
                                    <pic:spPr bwMode="auto">
                                      <a:xfrm>
                                        <a:off x="0" y="0"/>
                                        <a:ext cx="1905000" cy="7620"/>
                                      </a:xfrm>
                                      <a:prstGeom prst="rect">
                                        <a:avLst/>
                                      </a:prstGeom>
                                      <a:noFill/>
                                      <a:ln w="9525">
                                        <a:noFill/>
                                        <a:miter lim="800000"/>
                                        <a:headEnd/>
                                        <a:tailEnd/>
                                      </a:ln>
                                    </pic:spPr>
                                  </pic:pic>
                                </a:graphicData>
                              </a:graphic>
                            </wp:inline>
                          </w:drawing>
                        </w:r>
                      </w:p>
                    </w:tc>
                  </w:tr>
                </w:tbl>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r>
          </w:tbl>
          <w:p w:rsidR="00FF1C21" w:rsidRPr="00FF1C21" w:rsidRDefault="00FF1C21" w:rsidP="004F7E3A">
            <w:pPr>
              <w:spacing w:after="0" w:line="240" w:lineRule="auto"/>
              <w:rPr>
                <w:rFonts w:ascii="Times New Roman" w:eastAsia="Times New Roman" w:hAnsi="Times New Roman" w:cs="Times New Roman"/>
                <w:vanish/>
                <w:color w:val="204000"/>
                <w:sz w:val="24"/>
                <w:szCs w:val="24"/>
              </w:rPr>
            </w:pPr>
          </w:p>
          <w:tbl>
            <w:tblPr>
              <w:tblW w:w="5000" w:type="pct"/>
              <w:tblCellSpacing w:w="0" w:type="dxa"/>
              <w:tblCellMar>
                <w:top w:w="36" w:type="dxa"/>
                <w:left w:w="36" w:type="dxa"/>
                <w:bottom w:w="36" w:type="dxa"/>
                <w:right w:w="36" w:type="dxa"/>
              </w:tblCellMar>
              <w:tblLook w:val="04A0"/>
            </w:tblPr>
            <w:tblGrid>
              <w:gridCol w:w="294"/>
              <w:gridCol w:w="9066"/>
            </w:tblGrid>
            <w:tr w:rsidR="00FF1C21" w:rsidRPr="00FF1C21">
              <w:trPr>
                <w:tblCellSpacing w:w="0" w:type="dxa"/>
              </w:trPr>
              <w:tc>
                <w:tcPr>
                  <w:tcW w:w="0" w:type="auto"/>
                  <w:shd w:val="clear" w:color="auto" w:fill="C3C3C3"/>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c>
                <w:tcPr>
                  <w:tcW w:w="0" w:type="auto"/>
                  <w:shd w:val="clear" w:color="auto" w:fill="C3C3C3"/>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4"/>
                      <w:szCs w:val="24"/>
                    </w:rPr>
                    <w:t xml:space="preserve">Romness Bridge </w:t>
                  </w:r>
                  <w:r w:rsidRPr="00FF1C21">
                    <w:rPr>
                      <w:rFonts w:ascii="Times New Roman" w:eastAsia="Times New Roman" w:hAnsi="Times New Roman" w:cs="Times New Roman"/>
                      <w:color w:val="000000"/>
                      <w:sz w:val="27"/>
                      <w:szCs w:val="27"/>
                    </w:rPr>
                    <w:t>**</w:t>
                  </w:r>
                  <w:r w:rsidRPr="00FF1C21">
                    <w:rPr>
                      <w:rFonts w:ascii="Times New Roman" w:eastAsia="Times New Roman" w:hAnsi="Times New Roman" w:cs="Times New Roman"/>
                      <w:color w:val="204000"/>
                      <w:sz w:val="20"/>
                      <w:szCs w:val="20"/>
                    </w:rPr>
                    <w:t xml:space="preserve"> </w:t>
                  </w:r>
                  <w:r w:rsidRPr="00FF1C21">
                    <w:rPr>
                      <w:rFonts w:ascii="Times New Roman" w:eastAsia="Times New Roman" w:hAnsi="Times New Roman" w:cs="Times New Roman"/>
                      <w:color w:val="204000"/>
                      <w:sz w:val="24"/>
                      <w:szCs w:val="24"/>
                    </w:rPr>
                    <w:t xml:space="preserve">(added 1997 - - #97000179) </w:t>
                  </w:r>
                  <w:r w:rsidRPr="00FF1C21">
                    <w:rPr>
                      <w:rFonts w:ascii="Times New Roman" w:eastAsia="Times New Roman" w:hAnsi="Times New Roman" w:cs="Times New Roman"/>
                      <w:color w:val="204000"/>
                      <w:sz w:val="24"/>
                      <w:szCs w:val="24"/>
                    </w:rPr>
                    <w:br/>
                    <w:t xml:space="preserve">Also known as </w:t>
                  </w:r>
                  <w:r w:rsidRPr="00FF1C21">
                    <w:rPr>
                      <w:rFonts w:ascii="Times New Roman" w:eastAsia="Times New Roman" w:hAnsi="Times New Roman" w:cs="Times New Roman"/>
                      <w:b/>
                      <w:bCs/>
                      <w:color w:val="204000"/>
                      <w:sz w:val="24"/>
                      <w:szCs w:val="24"/>
                    </w:rPr>
                    <w:t xml:space="preserve">Sheyenne River </w:t>
                  </w:r>
                  <w:proofErr w:type="spellStart"/>
                  <w:r w:rsidRPr="00FF1C21">
                    <w:rPr>
                      <w:rFonts w:ascii="Times New Roman" w:eastAsia="Times New Roman" w:hAnsi="Times New Roman" w:cs="Times New Roman"/>
                      <w:b/>
                      <w:bCs/>
                      <w:color w:val="204000"/>
                      <w:sz w:val="24"/>
                      <w:szCs w:val="24"/>
                    </w:rPr>
                    <w:t>Bridge;32GG93</w:t>
                  </w:r>
                  <w:proofErr w:type="spellEnd"/>
                  <w:r w:rsidRPr="00FF1C21">
                    <w:rPr>
                      <w:rFonts w:ascii="Times New Roman" w:eastAsia="Times New Roman" w:hAnsi="Times New Roman" w:cs="Times New Roman"/>
                      <w:color w:val="204000"/>
                      <w:sz w:val="24"/>
                      <w:szCs w:val="24"/>
                    </w:rPr>
                    <w:t xml:space="preserve"> </w:t>
                  </w:r>
                  <w:r w:rsidRPr="00FF1C21">
                    <w:rPr>
                      <w:rFonts w:ascii="Times New Roman" w:eastAsia="Times New Roman" w:hAnsi="Times New Roman" w:cs="Times New Roman"/>
                      <w:color w:val="204000"/>
                      <w:sz w:val="24"/>
                      <w:szCs w:val="24"/>
                    </w:rPr>
                    <w:br/>
                    <w:t xml:space="preserve">Across the Sheyenne River, unnamed co. rd., approximately 8 mi. N and 1 mi. E of Cooperstown , Cooperstown </w:t>
                  </w:r>
                </w:p>
              </w:tc>
            </w:tr>
            <w:tr w:rsidR="00FF1C21" w:rsidRPr="00FF1C21">
              <w:trPr>
                <w:tblCellSpacing w:w="0" w:type="dxa"/>
              </w:trPr>
              <w:tc>
                <w:tcPr>
                  <w:tcW w:w="0" w:type="auto"/>
                  <w:vAlign w:val="center"/>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Pr>
                      <w:rFonts w:ascii="Times New Roman" w:eastAsia="Times New Roman" w:hAnsi="Times New Roman" w:cs="Times New Roman"/>
                      <w:noProof/>
                      <w:color w:val="204000"/>
                      <w:sz w:val="24"/>
                      <w:szCs w:val="24"/>
                    </w:rPr>
                    <w:drawing>
                      <wp:inline distT="0" distB="0" distL="0" distR="0">
                        <wp:extent cx="121920" cy="30480"/>
                        <wp:effectExtent l="19050" t="0" r="0" b="0"/>
                        <wp:docPr id="26" name="Picture 26" descr="http://www.nationalregisterofhistoricplaces.com/nr-images/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ationalregisterofhistoricplaces.com/nr-images/3x3.gif"/>
                                <pic:cNvPicPr>
                                  <a:picLocks noChangeAspect="1" noChangeArrowheads="1"/>
                                </pic:cNvPicPr>
                              </pic:nvPicPr>
                              <pic:blipFill>
                                <a:blip r:embed="rId20"/>
                                <a:srcRect/>
                                <a:stretch>
                                  <a:fillRect/>
                                </a:stretch>
                              </pic:blipFill>
                              <pic:spPr bwMode="auto">
                                <a:xfrm>
                                  <a:off x="0" y="0"/>
                                  <a:ext cx="121920" cy="30480"/>
                                </a:xfrm>
                                <a:prstGeom prst="rect">
                                  <a:avLst/>
                                </a:prstGeom>
                                <a:noFill/>
                                <a:ln w="9525">
                                  <a:noFill/>
                                  <a:miter lim="800000"/>
                                  <a:headEnd/>
                                  <a:tailEnd/>
                                </a:ln>
                              </pic:spPr>
                            </pic:pic>
                          </a:graphicData>
                        </a:graphic>
                      </wp:inline>
                    </w:drawing>
                  </w:r>
                </w:p>
              </w:tc>
              <w:tc>
                <w:tcPr>
                  <w:tcW w:w="0" w:type="auto"/>
                  <w:shd w:val="clear" w:color="auto" w:fill="EFEFEF"/>
                  <w:vAlign w:val="center"/>
                  <w:hideMark/>
                </w:tcPr>
                <w:tbl>
                  <w:tblPr>
                    <w:tblW w:w="0" w:type="auto"/>
                    <w:tblCellSpacing w:w="0" w:type="dxa"/>
                    <w:tblCellMar>
                      <w:top w:w="12" w:type="dxa"/>
                      <w:left w:w="12" w:type="dxa"/>
                      <w:bottom w:w="12" w:type="dxa"/>
                      <w:right w:w="12" w:type="dxa"/>
                    </w:tblCellMar>
                    <w:tblLook w:val="04A0"/>
                  </w:tblPr>
                  <w:tblGrid>
                    <w:gridCol w:w="2496"/>
                    <w:gridCol w:w="2623"/>
                  </w:tblGrid>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Architecture/Engineering, Event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 builder, or engineer: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Great Northern Bridge Co.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Architectural Style: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Other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Area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Engineering, Transportation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Period of Significance: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1925-1949, 1900-1924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Owner: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b/>
                            <w:bCs/>
                            <w:color w:val="204000"/>
                            <w:sz w:val="20"/>
                            <w:szCs w:val="20"/>
                          </w:rPr>
                          <w:t>Local</w:t>
                        </w:r>
                        <w:r w:rsidRPr="00FF1C21">
                          <w:rPr>
                            <w:rFonts w:ascii="Times New Roman" w:eastAsia="Times New Roman" w:hAnsi="Times New Roman" w:cs="Times New Roman"/>
                            <w:color w:val="204000"/>
                            <w:sz w:val="20"/>
                            <w:szCs w:val="20"/>
                          </w:rPr>
                          <w:t xml:space="preserve">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Transportation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Historic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Road-Related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Transportation </w:t>
                        </w:r>
                      </w:p>
                    </w:tc>
                  </w:tr>
                  <w:tr w:rsidR="00FF1C21" w:rsidRPr="00FF1C21">
                    <w:trPr>
                      <w:tblCellSpacing w:w="0" w:type="dxa"/>
                    </w:trPr>
                    <w:tc>
                      <w:tcPr>
                        <w:tcW w:w="0" w:type="auto"/>
                        <w:hideMark/>
                      </w:tcPr>
                      <w:p w:rsidR="00FF1C21" w:rsidRPr="00FF1C21" w:rsidRDefault="00FF1C21" w:rsidP="004F7E3A">
                        <w:pPr>
                          <w:spacing w:after="0" w:line="240" w:lineRule="auto"/>
                          <w:jc w:val="right"/>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Current Sub-function: </w:t>
                        </w:r>
                      </w:p>
                    </w:tc>
                    <w:tc>
                      <w:tcPr>
                        <w:tcW w:w="0" w:type="auto"/>
                        <w:hideMark/>
                      </w:tcPr>
                      <w:p w:rsidR="00FF1C21" w:rsidRPr="00FF1C21" w:rsidRDefault="00FF1C21" w:rsidP="004F7E3A">
                        <w:pPr>
                          <w:spacing w:after="0" w:line="240" w:lineRule="auto"/>
                          <w:rPr>
                            <w:rFonts w:ascii="Times New Roman" w:eastAsia="Times New Roman" w:hAnsi="Times New Roman" w:cs="Times New Roman"/>
                            <w:color w:val="204000"/>
                            <w:sz w:val="24"/>
                            <w:szCs w:val="24"/>
                          </w:rPr>
                        </w:pPr>
                        <w:r w:rsidRPr="00FF1C21">
                          <w:rPr>
                            <w:rFonts w:ascii="Times New Roman" w:eastAsia="Times New Roman" w:hAnsi="Times New Roman" w:cs="Times New Roman"/>
                            <w:color w:val="204000"/>
                            <w:sz w:val="20"/>
                            <w:szCs w:val="20"/>
                          </w:rPr>
                          <w:t xml:space="preserve">Road-Related </w:t>
                        </w:r>
                      </w:p>
                    </w:tc>
                  </w:tr>
                </w:tbl>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r>
          </w:tbl>
          <w:p w:rsidR="00FF1C21" w:rsidRPr="00FF1C21" w:rsidRDefault="00FF1C21" w:rsidP="004F7E3A">
            <w:pPr>
              <w:spacing w:after="0" w:line="240" w:lineRule="auto"/>
              <w:rPr>
                <w:rFonts w:ascii="Times New Roman" w:eastAsia="Times New Roman" w:hAnsi="Times New Roman" w:cs="Times New Roman"/>
                <w:color w:val="204000"/>
                <w:sz w:val="24"/>
                <w:szCs w:val="24"/>
              </w:rPr>
            </w:pPr>
          </w:p>
        </w:tc>
      </w:tr>
    </w:tbl>
    <w:p w:rsidR="00544BDA" w:rsidRDefault="00544BDA" w:rsidP="004F7E3A">
      <w:pPr>
        <w:rPr>
          <w:sz w:val="24"/>
          <w:szCs w:val="24"/>
        </w:rPr>
      </w:pPr>
    </w:p>
    <w:p w:rsidR="00402F56" w:rsidRDefault="00402F56" w:rsidP="004F7E3A">
      <w:pPr>
        <w:rPr>
          <w:sz w:val="24"/>
          <w:szCs w:val="24"/>
        </w:rPr>
      </w:pPr>
    </w:p>
    <w:p w:rsidR="00402F56" w:rsidRDefault="00402F56" w:rsidP="004F7E3A">
      <w:pPr>
        <w:rPr>
          <w:sz w:val="24"/>
          <w:szCs w:val="24"/>
        </w:rPr>
      </w:pPr>
    </w:p>
    <w:p w:rsidR="00402F56" w:rsidRDefault="00402F56">
      <w:pPr>
        <w:rPr>
          <w:sz w:val="24"/>
          <w:szCs w:val="24"/>
        </w:rPr>
      </w:pPr>
      <w:r>
        <w:rPr>
          <w:sz w:val="24"/>
          <w:szCs w:val="24"/>
        </w:rPr>
        <w:br w:type="page"/>
      </w:r>
    </w:p>
    <w:p w:rsidR="00402F56" w:rsidRDefault="00402F56" w:rsidP="005B3563">
      <w:pPr>
        <w:rPr>
          <w:sz w:val="24"/>
          <w:szCs w:val="24"/>
        </w:rPr>
      </w:pPr>
    </w:p>
    <w:p w:rsidR="003E5453" w:rsidRDefault="003E5453" w:rsidP="005B3563">
      <w:pPr>
        <w:rPr>
          <w:rFonts w:ascii="Times New Roman" w:hAnsi="Times New Roman" w:cs="Times New Roman"/>
          <w:sz w:val="24"/>
          <w:szCs w:val="24"/>
        </w:rPr>
      </w:pPr>
      <w:r w:rsidRPr="003E5453">
        <w:rPr>
          <w:rFonts w:ascii="Times New Roman" w:hAnsi="Times New Roman" w:cs="Times New Roman"/>
          <w:noProof/>
          <w:sz w:val="24"/>
          <w:szCs w:val="24"/>
        </w:rPr>
        <w:drawing>
          <wp:inline distT="0" distB="0" distL="0" distR="0">
            <wp:extent cx="5943600" cy="4231843"/>
            <wp:effectExtent l="19050" t="0" r="0" b="0"/>
            <wp:docPr id="5" name="Picture 5" descr="File:Nouvelle-France map-en.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Nouvelle-France map-en.svg">
                      <a:hlinkClick r:id="rId21"/>
                    </pic:cNvPr>
                    <pic:cNvPicPr>
                      <a:picLocks noChangeAspect="1" noChangeArrowheads="1"/>
                    </pic:cNvPicPr>
                  </pic:nvPicPr>
                  <pic:blipFill>
                    <a:blip r:embed="rId22"/>
                    <a:srcRect/>
                    <a:stretch>
                      <a:fillRect/>
                    </a:stretch>
                  </pic:blipFill>
                  <pic:spPr bwMode="auto">
                    <a:xfrm>
                      <a:off x="0" y="0"/>
                      <a:ext cx="5943600" cy="4231843"/>
                    </a:xfrm>
                    <a:prstGeom prst="rect">
                      <a:avLst/>
                    </a:prstGeom>
                    <a:noFill/>
                    <a:ln w="9525">
                      <a:noFill/>
                      <a:miter lim="800000"/>
                      <a:headEnd/>
                      <a:tailEnd/>
                    </a:ln>
                  </pic:spPr>
                </pic:pic>
              </a:graphicData>
            </a:graphic>
          </wp:inline>
        </w:drawing>
      </w:r>
    </w:p>
    <w:p w:rsidR="005E7BD4" w:rsidRDefault="005E7BD4" w:rsidP="005E7BD4">
      <w:pPr>
        <w:jc w:val="center"/>
        <w:rPr>
          <w:rFonts w:ascii="Times New Roman" w:hAnsi="Times New Roman" w:cs="Times New Roman"/>
          <w:sz w:val="24"/>
          <w:szCs w:val="24"/>
        </w:rPr>
      </w:pPr>
      <w:r>
        <w:rPr>
          <w:rFonts w:ascii="Times New Roman" w:hAnsi="Times New Roman" w:cs="Times New Roman"/>
          <w:sz w:val="24"/>
          <w:szCs w:val="24"/>
        </w:rPr>
        <w:t>New France</w:t>
      </w:r>
    </w:p>
    <w:p w:rsidR="005105A9" w:rsidRPr="00C0753F" w:rsidRDefault="005105A9" w:rsidP="005105A9">
      <w:pPr>
        <w:pStyle w:val="NormalWeb"/>
        <w:rPr>
          <w:color w:val="auto"/>
        </w:rPr>
      </w:pPr>
      <w:r w:rsidRPr="00C0753F">
        <w:rPr>
          <w:b/>
          <w:bCs/>
          <w:color w:val="auto"/>
        </w:rPr>
        <w:t>New France</w:t>
      </w:r>
      <w:r w:rsidRPr="00C0753F">
        <w:rPr>
          <w:color w:val="auto"/>
        </w:rPr>
        <w:t xml:space="preserve"> (</w:t>
      </w:r>
      <w:hyperlink r:id="rId23" w:tooltip="French language" w:history="1">
        <w:r w:rsidRPr="00C0753F">
          <w:rPr>
            <w:rStyle w:val="Hyperlink"/>
            <w:color w:val="auto"/>
            <w:u w:val="none"/>
          </w:rPr>
          <w:t>French</w:t>
        </w:r>
      </w:hyperlink>
      <w:r w:rsidRPr="00C0753F">
        <w:rPr>
          <w:color w:val="auto"/>
        </w:rPr>
        <w:t xml:space="preserve">: </w:t>
      </w:r>
      <w:r w:rsidRPr="00C0753F">
        <w:rPr>
          <w:i/>
          <w:iCs/>
          <w:color w:val="auto"/>
          <w:lang w:val="fr-FR"/>
        </w:rPr>
        <w:t>Nouvelle-France</w:t>
      </w:r>
      <w:r w:rsidRPr="00C0753F">
        <w:rPr>
          <w:color w:val="auto"/>
        </w:rPr>
        <w:t xml:space="preserve">) was the area </w:t>
      </w:r>
      <w:hyperlink r:id="rId24" w:tooltip="French colonization of the Americas" w:history="1">
        <w:r w:rsidRPr="00C0753F">
          <w:rPr>
            <w:rStyle w:val="Hyperlink"/>
            <w:color w:val="auto"/>
            <w:u w:val="none"/>
          </w:rPr>
          <w:t>colonized</w:t>
        </w:r>
      </w:hyperlink>
      <w:r w:rsidRPr="00C0753F">
        <w:rPr>
          <w:color w:val="auto"/>
        </w:rPr>
        <w:t xml:space="preserve"> by </w:t>
      </w:r>
      <w:hyperlink r:id="rId25" w:tooltip="France" w:history="1">
        <w:r w:rsidRPr="00C0753F">
          <w:rPr>
            <w:rStyle w:val="Hyperlink"/>
            <w:color w:val="auto"/>
            <w:u w:val="none"/>
          </w:rPr>
          <w:t>France</w:t>
        </w:r>
      </w:hyperlink>
      <w:r w:rsidRPr="00C0753F">
        <w:rPr>
          <w:color w:val="auto"/>
        </w:rPr>
        <w:t xml:space="preserve"> in </w:t>
      </w:r>
      <w:hyperlink r:id="rId26" w:tooltip="North America" w:history="1">
        <w:r w:rsidRPr="00C0753F">
          <w:rPr>
            <w:rStyle w:val="Hyperlink"/>
            <w:color w:val="auto"/>
            <w:u w:val="none"/>
          </w:rPr>
          <w:t>North America</w:t>
        </w:r>
      </w:hyperlink>
      <w:r w:rsidRPr="00C0753F">
        <w:rPr>
          <w:color w:val="auto"/>
        </w:rPr>
        <w:t xml:space="preserve"> during a period extending from the exploration of the </w:t>
      </w:r>
      <w:hyperlink r:id="rId27" w:tooltip="Saint Lawrence River" w:history="1">
        <w:r w:rsidRPr="00C0753F">
          <w:rPr>
            <w:rStyle w:val="Hyperlink"/>
            <w:color w:val="auto"/>
            <w:u w:val="none"/>
          </w:rPr>
          <w:t>Saint Lawrence River</w:t>
        </w:r>
      </w:hyperlink>
      <w:r w:rsidRPr="00C0753F">
        <w:rPr>
          <w:color w:val="auto"/>
        </w:rPr>
        <w:t xml:space="preserve">, by </w:t>
      </w:r>
      <w:hyperlink r:id="rId28" w:tooltip="Jacques Cartier" w:history="1">
        <w:r w:rsidRPr="00C0753F">
          <w:rPr>
            <w:rStyle w:val="Hyperlink"/>
            <w:color w:val="auto"/>
            <w:u w:val="none"/>
          </w:rPr>
          <w:t>Jacques Cartier</w:t>
        </w:r>
      </w:hyperlink>
      <w:r w:rsidRPr="00C0753F">
        <w:rPr>
          <w:color w:val="auto"/>
        </w:rPr>
        <w:t xml:space="preserve"> in 1534, to the cession of New France to </w:t>
      </w:r>
      <w:hyperlink r:id="rId29" w:tooltip="Spain" w:history="1">
        <w:r w:rsidRPr="00C0753F">
          <w:rPr>
            <w:rStyle w:val="Hyperlink"/>
            <w:color w:val="auto"/>
            <w:u w:val="none"/>
          </w:rPr>
          <w:t>Spain</w:t>
        </w:r>
      </w:hyperlink>
      <w:r w:rsidRPr="00C0753F">
        <w:rPr>
          <w:color w:val="auto"/>
        </w:rPr>
        <w:t xml:space="preserve"> and </w:t>
      </w:r>
      <w:hyperlink r:id="rId30" w:tooltip="Kingdom of Great Britain" w:history="1">
        <w:r w:rsidRPr="00C0753F">
          <w:rPr>
            <w:rStyle w:val="Hyperlink"/>
            <w:color w:val="auto"/>
            <w:u w:val="none"/>
          </w:rPr>
          <w:t>Britain</w:t>
        </w:r>
      </w:hyperlink>
      <w:r w:rsidRPr="00C0753F">
        <w:rPr>
          <w:color w:val="auto"/>
        </w:rPr>
        <w:t xml:space="preserve"> in 1763. At its peak in 1712 (before the </w:t>
      </w:r>
      <w:hyperlink r:id="rId31" w:tooltip="Treaty of Utrecht" w:history="1">
        <w:r w:rsidRPr="00C0753F">
          <w:rPr>
            <w:rStyle w:val="Hyperlink"/>
            <w:color w:val="auto"/>
            <w:u w:val="none"/>
          </w:rPr>
          <w:t>Treaty of Utrecht</w:t>
        </w:r>
      </w:hyperlink>
      <w:r w:rsidRPr="00C0753F">
        <w:rPr>
          <w:color w:val="auto"/>
        </w:rPr>
        <w:t xml:space="preserve">), the territory of New France extended from </w:t>
      </w:r>
      <w:hyperlink r:id="rId32" w:tooltip="Newfoundland (island)" w:history="1">
        <w:r w:rsidRPr="00C0753F">
          <w:rPr>
            <w:rStyle w:val="Hyperlink"/>
            <w:color w:val="auto"/>
            <w:u w:val="none"/>
          </w:rPr>
          <w:t>Newfoundland</w:t>
        </w:r>
      </w:hyperlink>
      <w:r w:rsidRPr="00C0753F">
        <w:rPr>
          <w:color w:val="auto"/>
        </w:rPr>
        <w:t xml:space="preserve"> to the Rocky Mountains and from </w:t>
      </w:r>
      <w:hyperlink r:id="rId33" w:tooltip="Hudson Bay" w:history="1">
        <w:r w:rsidRPr="00C0753F">
          <w:rPr>
            <w:rStyle w:val="Hyperlink"/>
            <w:color w:val="auto"/>
            <w:u w:val="none"/>
          </w:rPr>
          <w:t>Hudson Bay</w:t>
        </w:r>
      </w:hyperlink>
      <w:r w:rsidRPr="00C0753F">
        <w:rPr>
          <w:color w:val="auto"/>
        </w:rPr>
        <w:t xml:space="preserve"> to the </w:t>
      </w:r>
      <w:hyperlink r:id="rId34" w:tooltip="Gulf of Mexico" w:history="1">
        <w:r w:rsidRPr="00C0753F">
          <w:rPr>
            <w:rStyle w:val="Hyperlink"/>
            <w:color w:val="auto"/>
            <w:u w:val="none"/>
          </w:rPr>
          <w:t>Gulf of Mexico</w:t>
        </w:r>
      </w:hyperlink>
      <w:r w:rsidRPr="00C0753F">
        <w:rPr>
          <w:color w:val="auto"/>
        </w:rPr>
        <w:t xml:space="preserve">. The territory was then divided in five colonies, each with its own administration: </w:t>
      </w:r>
      <w:hyperlink r:id="rId35" w:tooltip="Canada, New France" w:history="1">
        <w:r w:rsidRPr="00C0753F">
          <w:rPr>
            <w:rStyle w:val="Hyperlink"/>
            <w:color w:val="auto"/>
            <w:u w:val="none"/>
          </w:rPr>
          <w:t>Canada</w:t>
        </w:r>
      </w:hyperlink>
      <w:r w:rsidRPr="00C0753F">
        <w:rPr>
          <w:color w:val="auto"/>
        </w:rPr>
        <w:t xml:space="preserve">, </w:t>
      </w:r>
      <w:hyperlink r:id="rId36" w:tooltip="Acadia" w:history="1">
        <w:r w:rsidRPr="00C0753F">
          <w:rPr>
            <w:rStyle w:val="Hyperlink"/>
            <w:color w:val="auto"/>
            <w:u w:val="none"/>
          </w:rPr>
          <w:t>Acadia</w:t>
        </w:r>
      </w:hyperlink>
      <w:r w:rsidRPr="00C0753F">
        <w:rPr>
          <w:color w:val="auto"/>
        </w:rPr>
        <w:t xml:space="preserve">, </w:t>
      </w:r>
      <w:hyperlink r:id="rId37" w:tooltip="Hudson Bay" w:history="1">
        <w:r w:rsidRPr="00C0753F">
          <w:rPr>
            <w:rStyle w:val="Hyperlink"/>
            <w:color w:val="auto"/>
            <w:u w:val="none"/>
          </w:rPr>
          <w:t>Hudson Bay</w:t>
        </w:r>
      </w:hyperlink>
      <w:r w:rsidRPr="00C0753F">
        <w:rPr>
          <w:color w:val="auto"/>
        </w:rPr>
        <w:t xml:space="preserve">, </w:t>
      </w:r>
      <w:hyperlink r:id="rId38" w:tooltip="Newfoundland (island)" w:history="1">
        <w:r w:rsidRPr="00C0753F">
          <w:rPr>
            <w:rStyle w:val="Hyperlink"/>
            <w:color w:val="auto"/>
            <w:u w:val="none"/>
          </w:rPr>
          <w:t>Newfoundland</w:t>
        </w:r>
      </w:hyperlink>
      <w:r w:rsidRPr="00C0753F">
        <w:rPr>
          <w:color w:val="auto"/>
        </w:rPr>
        <w:t xml:space="preserve"> </w:t>
      </w:r>
      <w:hyperlink r:id="rId39" w:tooltip="Placentia, Newfoundland and Labrador" w:history="1">
        <w:r w:rsidRPr="00C0753F">
          <w:rPr>
            <w:rStyle w:val="Hyperlink"/>
            <w:color w:val="auto"/>
            <w:u w:val="none"/>
          </w:rPr>
          <w:t>(</w:t>
        </w:r>
        <w:proofErr w:type="spellStart"/>
        <w:r w:rsidRPr="00C0753F">
          <w:rPr>
            <w:rStyle w:val="Hyperlink"/>
            <w:color w:val="auto"/>
            <w:u w:val="none"/>
          </w:rPr>
          <w:t>Plaisance</w:t>
        </w:r>
        <w:proofErr w:type="spellEnd"/>
        <w:r w:rsidRPr="00C0753F">
          <w:rPr>
            <w:rStyle w:val="Hyperlink"/>
            <w:color w:val="auto"/>
            <w:u w:val="none"/>
          </w:rPr>
          <w:t>)</w:t>
        </w:r>
      </w:hyperlink>
      <w:r w:rsidRPr="00C0753F">
        <w:rPr>
          <w:color w:val="auto"/>
        </w:rPr>
        <w:t xml:space="preserve">, and </w:t>
      </w:r>
      <w:hyperlink r:id="rId40" w:tooltip="Louisiana (New France)" w:history="1">
        <w:r w:rsidRPr="00C0753F">
          <w:rPr>
            <w:rStyle w:val="Hyperlink"/>
            <w:color w:val="auto"/>
            <w:u w:val="none"/>
          </w:rPr>
          <w:t>Louisiana</w:t>
        </w:r>
      </w:hyperlink>
      <w:r w:rsidRPr="00C0753F">
        <w:rPr>
          <w:color w:val="auto"/>
        </w:rPr>
        <w:t xml:space="preserve">. The Treaty of Utrecht resulted in the relinquishing of French claims to mainland Acadia, the Hudson Bay and Newfoundland colonies, and the establishment of the colony of </w:t>
      </w:r>
      <w:hyperlink r:id="rId41" w:tooltip="Cape Breton Island" w:history="1">
        <w:proofErr w:type="spellStart"/>
        <w:r w:rsidRPr="00C0753F">
          <w:rPr>
            <w:rStyle w:val="Hyperlink"/>
            <w:color w:val="auto"/>
            <w:u w:val="none"/>
          </w:rPr>
          <w:t>Île</w:t>
        </w:r>
        <w:proofErr w:type="spellEnd"/>
        <w:r w:rsidRPr="00C0753F">
          <w:rPr>
            <w:rStyle w:val="Hyperlink"/>
            <w:color w:val="auto"/>
            <w:u w:val="none"/>
          </w:rPr>
          <w:t xml:space="preserve"> Royale</w:t>
        </w:r>
      </w:hyperlink>
      <w:r w:rsidRPr="00C0753F">
        <w:rPr>
          <w:color w:val="auto"/>
        </w:rPr>
        <w:t xml:space="preserve"> (Cape Breton Island) as the successor to Acadia.</w:t>
      </w:r>
      <w:r w:rsidR="00B96B20" w:rsidRPr="00C0753F">
        <w:rPr>
          <w:color w:val="auto"/>
        </w:rPr>
        <w:t xml:space="preserve"> </w:t>
      </w:r>
    </w:p>
    <w:p w:rsidR="005105A9" w:rsidRPr="00C0753F" w:rsidRDefault="005105A9" w:rsidP="005105A9">
      <w:pPr>
        <w:pStyle w:val="NormalWeb"/>
        <w:rPr>
          <w:color w:val="auto"/>
        </w:rPr>
      </w:pPr>
      <w:r w:rsidRPr="00C0753F">
        <w:rPr>
          <w:color w:val="auto"/>
        </w:rPr>
        <w:t xml:space="preserve">France ceded the rest of New France to Great Britain and Spain at the </w:t>
      </w:r>
      <w:hyperlink r:id="rId42" w:tooltip="Treaty of Hubertusburg" w:history="1">
        <w:r w:rsidRPr="00C0753F">
          <w:rPr>
            <w:rStyle w:val="Hyperlink"/>
            <w:color w:val="auto"/>
            <w:u w:val="none"/>
          </w:rPr>
          <w:t xml:space="preserve">Treaty of </w:t>
        </w:r>
        <w:proofErr w:type="spellStart"/>
        <w:r w:rsidRPr="00C0753F">
          <w:rPr>
            <w:rStyle w:val="Hyperlink"/>
            <w:color w:val="auto"/>
            <w:u w:val="none"/>
          </w:rPr>
          <w:t>Hubertusburg</w:t>
        </w:r>
        <w:proofErr w:type="spellEnd"/>
      </w:hyperlink>
      <w:r w:rsidRPr="00C0753F">
        <w:rPr>
          <w:color w:val="auto"/>
        </w:rPr>
        <w:t xml:space="preserve">, which ended the </w:t>
      </w:r>
      <w:hyperlink r:id="rId43" w:tooltip="Seven Years War" w:history="1">
        <w:r w:rsidRPr="00C0753F">
          <w:rPr>
            <w:rStyle w:val="Hyperlink"/>
            <w:color w:val="auto"/>
            <w:u w:val="none"/>
          </w:rPr>
          <w:t>Seven Years War</w:t>
        </w:r>
      </w:hyperlink>
      <w:r w:rsidRPr="00C0753F">
        <w:rPr>
          <w:color w:val="auto"/>
        </w:rPr>
        <w:t xml:space="preserve"> (the </w:t>
      </w:r>
      <w:hyperlink r:id="rId44" w:tooltip="French and Indian War" w:history="1">
        <w:r w:rsidRPr="00C0753F">
          <w:rPr>
            <w:rStyle w:val="Hyperlink"/>
            <w:color w:val="auto"/>
            <w:u w:val="none"/>
          </w:rPr>
          <w:t>French and Indian War</w:t>
        </w:r>
      </w:hyperlink>
      <w:r w:rsidRPr="00C0753F">
        <w:rPr>
          <w:color w:val="auto"/>
        </w:rPr>
        <w:t xml:space="preserve">). Britain received all lands east of the </w:t>
      </w:r>
      <w:hyperlink r:id="rId45" w:tooltip="Mississippi River" w:history="1">
        <w:r w:rsidRPr="00C0753F">
          <w:rPr>
            <w:rStyle w:val="Hyperlink"/>
            <w:color w:val="auto"/>
            <w:u w:val="none"/>
          </w:rPr>
          <w:t>Mississippi River</w:t>
        </w:r>
      </w:hyperlink>
      <w:r w:rsidRPr="00C0753F">
        <w:rPr>
          <w:color w:val="auto"/>
        </w:rPr>
        <w:t xml:space="preserve">, including Canada, Acadia, and parts of Louisiana, while Spain received the territory to the west – the larger portion of Louisiana. Spain returned its portion of Louisiana to France in 1800, but the French sold it to the </w:t>
      </w:r>
      <w:hyperlink r:id="rId46" w:tooltip="United States" w:history="1">
        <w:r w:rsidRPr="00C0753F">
          <w:rPr>
            <w:rStyle w:val="Hyperlink"/>
            <w:color w:val="auto"/>
            <w:u w:val="none"/>
          </w:rPr>
          <w:t>United States</w:t>
        </w:r>
      </w:hyperlink>
      <w:r w:rsidRPr="00C0753F">
        <w:rPr>
          <w:color w:val="auto"/>
        </w:rPr>
        <w:t xml:space="preserve"> in the </w:t>
      </w:r>
      <w:hyperlink r:id="rId47" w:tooltip="Louisiana Purchase" w:history="1">
        <w:r w:rsidRPr="00C0753F">
          <w:rPr>
            <w:rStyle w:val="Hyperlink"/>
            <w:color w:val="auto"/>
            <w:u w:val="none"/>
          </w:rPr>
          <w:t>Louisiana Purchase</w:t>
        </w:r>
      </w:hyperlink>
      <w:r w:rsidRPr="00C0753F">
        <w:rPr>
          <w:color w:val="auto"/>
        </w:rPr>
        <w:t xml:space="preserve"> of 1803, permanently ending French colonial efforts on the North American mainland.</w:t>
      </w:r>
    </w:p>
    <w:p w:rsidR="003E5453" w:rsidRDefault="003E5453" w:rsidP="005B3563">
      <w:pPr>
        <w:rPr>
          <w:rFonts w:ascii="Times New Roman" w:hAnsi="Times New Roman" w:cs="Times New Roman"/>
          <w:sz w:val="24"/>
          <w:szCs w:val="24"/>
        </w:rPr>
      </w:pPr>
    </w:p>
    <w:p w:rsidR="00402F56" w:rsidRDefault="00402F56" w:rsidP="005B3563">
      <w:pPr>
        <w:rPr>
          <w:rFonts w:ascii="Times New Roman" w:hAnsi="Times New Roman" w:cs="Times New Roman"/>
          <w:sz w:val="24"/>
          <w:szCs w:val="24"/>
        </w:rPr>
      </w:pPr>
      <w:r>
        <w:rPr>
          <w:rFonts w:ascii="Times New Roman" w:hAnsi="Times New Roman" w:cs="Times New Roman"/>
          <w:sz w:val="24"/>
          <w:szCs w:val="24"/>
        </w:rPr>
        <w:t xml:space="preserve">Lake </w:t>
      </w:r>
      <w:r w:rsidRPr="00402F56">
        <w:rPr>
          <w:rFonts w:ascii="Times New Roman" w:hAnsi="Times New Roman" w:cs="Times New Roman"/>
          <w:sz w:val="24"/>
          <w:szCs w:val="24"/>
        </w:rPr>
        <w:t xml:space="preserve">Jessie </w:t>
      </w:r>
    </w:p>
    <w:p w:rsidR="00C72B05" w:rsidRPr="008C18D6" w:rsidRDefault="00C72B05" w:rsidP="000E1AC7">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19"/>
          <w:szCs w:val="19"/>
        </w:rPr>
      </w:pPr>
      <w:r w:rsidRPr="00C72B05">
        <w:rPr>
          <w:rFonts w:ascii="Times New Roman" w:eastAsia="Times New Roman" w:hAnsi="Times New Roman" w:cs="Times New Roman"/>
          <w:color w:val="000000"/>
          <w:sz w:val="24"/>
          <w:szCs w:val="24"/>
        </w:rPr>
        <w:t>Located west of the town of Jessie, Griggs County, Lake Jessie State Historic Site marks the July 25 camp of the Nicollet-</w:t>
      </w:r>
      <w:proofErr w:type="spellStart"/>
      <w:r w:rsidRPr="00C72B05">
        <w:rPr>
          <w:rFonts w:ascii="Times New Roman" w:eastAsia="Times New Roman" w:hAnsi="Times New Roman" w:cs="Times New Roman"/>
          <w:color w:val="000000"/>
          <w:sz w:val="24"/>
          <w:szCs w:val="24"/>
        </w:rPr>
        <w:t>Frémont</w:t>
      </w:r>
      <w:proofErr w:type="spellEnd"/>
      <w:r w:rsidRPr="00C72B05">
        <w:rPr>
          <w:rFonts w:ascii="Times New Roman" w:eastAsia="Times New Roman" w:hAnsi="Times New Roman" w:cs="Times New Roman"/>
          <w:color w:val="000000"/>
          <w:sz w:val="24"/>
          <w:szCs w:val="24"/>
        </w:rPr>
        <w:t xml:space="preserve"> expedition of 1839. Joseph Nicholas Nicollet, a French astronomer and cartographer, came to the United States to study the physical geography of North America. He wanted to explore the region between the Mississippi and Missouri rivers in the area that now makes up the states of Minnesota, North Dakota, and South Dakota. Nicollet was assisted by </w:t>
      </w:r>
      <w:r w:rsidRPr="00C72B05">
        <w:rPr>
          <w:rFonts w:ascii="Times New Roman" w:eastAsia="Times New Roman" w:hAnsi="Times New Roman" w:cs="Times New Roman"/>
          <w:b/>
          <w:color w:val="000000"/>
          <w:sz w:val="24"/>
          <w:szCs w:val="24"/>
        </w:rPr>
        <w:t xml:space="preserve">John Charles </w:t>
      </w:r>
      <w:proofErr w:type="spellStart"/>
      <w:r w:rsidRPr="00C72B05">
        <w:rPr>
          <w:rFonts w:ascii="Times New Roman" w:eastAsia="Times New Roman" w:hAnsi="Times New Roman" w:cs="Times New Roman"/>
          <w:b/>
          <w:color w:val="000000"/>
          <w:sz w:val="24"/>
          <w:szCs w:val="24"/>
        </w:rPr>
        <w:t>Frémont</w:t>
      </w:r>
      <w:proofErr w:type="spellEnd"/>
      <w:r w:rsidRPr="00C72B05">
        <w:rPr>
          <w:rFonts w:ascii="Times New Roman" w:eastAsia="Times New Roman" w:hAnsi="Times New Roman" w:cs="Times New Roman"/>
          <w:color w:val="000000"/>
          <w:sz w:val="24"/>
          <w:szCs w:val="24"/>
        </w:rPr>
        <w:t xml:space="preserve">, a lieutenant in the Topographical Bureau of the Corps of Engineers. </w:t>
      </w:r>
      <w:r w:rsidRPr="00C72B05">
        <w:rPr>
          <w:rFonts w:ascii="Times New Roman" w:eastAsia="Times New Roman" w:hAnsi="Times New Roman" w:cs="Times New Roman"/>
          <w:color w:val="000000"/>
          <w:sz w:val="24"/>
          <w:szCs w:val="24"/>
          <w:u w:val="single"/>
        </w:rPr>
        <w:t>The lake was named for Jessie Ann Benton, daughter of Senator Thomas Hart Benton of Missouri</w:t>
      </w:r>
      <w:r w:rsidRPr="00C72B05">
        <w:rPr>
          <w:rFonts w:ascii="Times New Roman" w:eastAsia="Times New Roman" w:hAnsi="Times New Roman" w:cs="Times New Roman"/>
          <w:color w:val="000000"/>
          <w:sz w:val="24"/>
          <w:szCs w:val="24"/>
        </w:rPr>
        <w:t xml:space="preserve">, who later married </w:t>
      </w:r>
      <w:proofErr w:type="spellStart"/>
      <w:r w:rsidRPr="00C72B05">
        <w:rPr>
          <w:rFonts w:ascii="Times New Roman" w:eastAsia="Times New Roman" w:hAnsi="Times New Roman" w:cs="Times New Roman"/>
          <w:color w:val="000000"/>
          <w:sz w:val="24"/>
          <w:szCs w:val="24"/>
        </w:rPr>
        <w:t>Frémont</w:t>
      </w:r>
      <w:proofErr w:type="spellEnd"/>
      <w:r w:rsidRPr="00C72B05">
        <w:rPr>
          <w:rFonts w:ascii="Times New Roman" w:eastAsia="Times New Roman" w:hAnsi="Times New Roman" w:cs="Times New Roman"/>
          <w:color w:val="000000"/>
          <w:sz w:val="24"/>
          <w:szCs w:val="24"/>
        </w:rPr>
        <w:t>.</w:t>
      </w:r>
      <w:r w:rsidR="003A03C8">
        <w:rPr>
          <w:rFonts w:ascii="Times New Roman" w:eastAsia="Times New Roman" w:hAnsi="Times New Roman" w:cs="Times New Roman"/>
          <w:color w:val="000000"/>
          <w:sz w:val="24"/>
          <w:szCs w:val="24"/>
        </w:rPr>
        <w:t xml:space="preserve"> </w:t>
      </w:r>
      <w:r w:rsidRPr="00C72B05">
        <w:rPr>
          <w:rFonts w:ascii="Times New Roman" w:eastAsia="Times New Roman" w:hAnsi="Times New Roman" w:cs="Times New Roman"/>
          <w:color w:val="000000"/>
          <w:sz w:val="24"/>
          <w:szCs w:val="24"/>
        </w:rPr>
        <w:t xml:space="preserve"> </w:t>
      </w:r>
      <w:proofErr w:type="spellStart"/>
      <w:r w:rsidRPr="00C72B05">
        <w:rPr>
          <w:rFonts w:ascii="Times New Roman" w:eastAsia="Times New Roman" w:hAnsi="Times New Roman" w:cs="Times New Roman"/>
          <w:color w:val="000000"/>
          <w:sz w:val="24"/>
          <w:szCs w:val="24"/>
        </w:rPr>
        <w:t>Nicollet’s</w:t>
      </w:r>
      <w:proofErr w:type="spellEnd"/>
      <w:r w:rsidRPr="00C72B05">
        <w:rPr>
          <w:rFonts w:ascii="Times New Roman" w:eastAsia="Times New Roman" w:hAnsi="Times New Roman" w:cs="Times New Roman"/>
          <w:color w:val="000000"/>
          <w:sz w:val="24"/>
          <w:szCs w:val="24"/>
        </w:rPr>
        <w:t xml:space="preserve"> 1843 “Hydrographic Basin” map is a masterpiece of nineteenth-century cartography.</w:t>
      </w:r>
    </w:p>
    <w:p w:rsidR="008C18D6" w:rsidRPr="008C18D6" w:rsidRDefault="008C18D6" w:rsidP="008C18D6">
      <w:pPr>
        <w:shd w:val="clear" w:color="auto" w:fill="FFFFFF"/>
        <w:spacing w:before="100" w:beforeAutospacing="1" w:after="100" w:afterAutospacing="1" w:line="240" w:lineRule="auto"/>
        <w:rPr>
          <w:rFonts w:ascii="Arial" w:eastAsia="Times New Roman" w:hAnsi="Arial" w:cs="Arial"/>
          <w:color w:val="000000"/>
          <w:sz w:val="19"/>
          <w:szCs w:val="19"/>
        </w:rPr>
      </w:pPr>
    </w:p>
    <w:p w:rsidR="000E1AC7" w:rsidRDefault="000E1AC7" w:rsidP="000E1AC7">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72B05">
        <w:rPr>
          <w:rFonts w:ascii="Times New Roman" w:eastAsia="Times New Roman" w:hAnsi="Times New Roman" w:cs="Times New Roman"/>
          <w:color w:val="000000"/>
          <w:sz w:val="24"/>
          <w:szCs w:val="24"/>
        </w:rPr>
        <w:t xml:space="preserve">A campsite on Lake Jessie was also used by </w:t>
      </w:r>
      <w:r w:rsidRPr="00C72B05">
        <w:rPr>
          <w:rFonts w:ascii="Times New Roman" w:eastAsia="Times New Roman" w:hAnsi="Times New Roman" w:cs="Times New Roman"/>
          <w:b/>
          <w:color w:val="000000"/>
          <w:sz w:val="24"/>
          <w:szCs w:val="24"/>
        </w:rPr>
        <w:t>Isaac I. Stevens and his party on July 10-11, 1853</w:t>
      </w:r>
      <w:r w:rsidRPr="00C72B05">
        <w:rPr>
          <w:rFonts w:ascii="Times New Roman" w:eastAsia="Times New Roman" w:hAnsi="Times New Roman" w:cs="Times New Roman"/>
          <w:color w:val="000000"/>
          <w:sz w:val="24"/>
          <w:szCs w:val="24"/>
        </w:rPr>
        <w:t xml:space="preserve">, during a survey of a proposed railroad route. </w:t>
      </w:r>
      <w:proofErr w:type="gramStart"/>
      <w:r w:rsidRPr="00C72B05">
        <w:rPr>
          <w:rFonts w:ascii="Times New Roman" w:eastAsia="Times New Roman" w:hAnsi="Times New Roman" w:cs="Times New Roman"/>
          <w:color w:val="000000"/>
          <w:sz w:val="24"/>
          <w:szCs w:val="24"/>
        </w:rPr>
        <w:t>This was also a stopping point on July 15-16, 1862, on July 20, 1863, and in 1866 by James L. Fisk and his wagon trains on their way to the Montana gold fields (see</w:t>
      </w:r>
      <w:proofErr w:type="gramEnd"/>
      <w:r w:rsidRPr="00C72B05">
        <w:rPr>
          <w:rFonts w:ascii="Times New Roman" w:eastAsia="Times New Roman" w:hAnsi="Times New Roman" w:cs="Times New Roman"/>
          <w:color w:val="000000"/>
          <w:sz w:val="24"/>
          <w:szCs w:val="24"/>
        </w:rPr>
        <w:t xml:space="preserve"> </w:t>
      </w:r>
      <w:hyperlink r:id="rId48" w:tgtFrame="_blank" w:history="1">
        <w:r w:rsidRPr="00C72B05">
          <w:rPr>
            <w:rFonts w:ascii="Times New Roman" w:eastAsia="Times New Roman" w:hAnsi="Times New Roman" w:cs="Times New Roman"/>
            <w:b/>
            <w:bCs/>
            <w:color w:val="701010"/>
            <w:sz w:val="24"/>
            <w:szCs w:val="24"/>
            <w:u w:val="single"/>
          </w:rPr>
          <w:t xml:space="preserve">Fort </w:t>
        </w:r>
        <w:proofErr w:type="spellStart"/>
        <w:r w:rsidRPr="00C72B05">
          <w:rPr>
            <w:rFonts w:ascii="Times New Roman" w:eastAsia="Times New Roman" w:hAnsi="Times New Roman" w:cs="Times New Roman"/>
            <w:b/>
            <w:bCs/>
            <w:color w:val="701010"/>
            <w:sz w:val="24"/>
            <w:szCs w:val="24"/>
            <w:u w:val="single"/>
          </w:rPr>
          <w:t>Dilts</w:t>
        </w:r>
        <w:proofErr w:type="spellEnd"/>
      </w:hyperlink>
      <w:r w:rsidRPr="00C72B05">
        <w:rPr>
          <w:rFonts w:ascii="Times New Roman" w:eastAsia="Times New Roman" w:hAnsi="Times New Roman" w:cs="Times New Roman"/>
          <w:color w:val="000000"/>
          <w:sz w:val="24"/>
          <w:szCs w:val="24"/>
        </w:rPr>
        <w:t>). Mail carriers who crossed through the area between 1867 and 1872 sought shelter on the east end of Lake Jessie.</w:t>
      </w:r>
    </w:p>
    <w:p w:rsidR="005F27A9" w:rsidRPr="005F27A9" w:rsidRDefault="005F27A9" w:rsidP="005F27A9">
      <w:pPr>
        <w:pStyle w:val="ListParagraph"/>
        <w:rPr>
          <w:rFonts w:ascii="Times New Roman" w:eastAsia="Times New Roman" w:hAnsi="Times New Roman" w:cs="Times New Roman"/>
          <w:color w:val="000000"/>
          <w:sz w:val="24"/>
          <w:szCs w:val="24"/>
        </w:rPr>
      </w:pPr>
    </w:p>
    <w:p w:rsidR="00792600" w:rsidRPr="00792600" w:rsidRDefault="005F27A9" w:rsidP="00792600">
      <w:pPr>
        <w:pStyle w:val="ListParagraph"/>
        <w:numPr>
          <w:ilvl w:val="0"/>
          <w:numId w:val="14"/>
        </w:numPr>
        <w:shd w:val="clear" w:color="auto" w:fill="FFFFFF"/>
        <w:spacing w:after="180" w:line="240" w:lineRule="auto"/>
        <w:rPr>
          <w:rFonts w:ascii="Times New Roman" w:hAnsi="Times New Roman"/>
          <w:color w:val="000000"/>
          <w:sz w:val="24"/>
        </w:rPr>
      </w:pPr>
      <w:r w:rsidRPr="00792600">
        <w:rPr>
          <w:rFonts w:ascii="Times New Roman" w:eastAsia="Times New Roman" w:hAnsi="Times New Roman" w:cs="Times New Roman"/>
          <w:b/>
          <w:bCs/>
          <w:color w:val="000000"/>
          <w:sz w:val="24"/>
          <w:szCs w:val="24"/>
        </w:rPr>
        <w:t>DAKOTA EXPEDITIONS OF SIBLEY AND SULLY</w:t>
      </w:r>
      <w:r w:rsidRPr="00792600">
        <w:rPr>
          <w:rFonts w:ascii="Times New Roman" w:eastAsia="Times New Roman" w:hAnsi="Times New Roman" w:cs="Times New Roman"/>
          <w:color w:val="000000"/>
          <w:sz w:val="24"/>
          <w:szCs w:val="24"/>
        </w:rPr>
        <w:t xml:space="preserve"> (1863–1865). In 1863, during the American Civil War, Major General John Pope ordered Union general Henry Hastings Sibley to march from Camp Pope near Fort </w:t>
      </w:r>
      <w:proofErr w:type="spellStart"/>
      <w:r w:rsidRPr="00792600">
        <w:rPr>
          <w:rFonts w:ascii="Times New Roman" w:eastAsia="Times New Roman" w:hAnsi="Times New Roman" w:cs="Times New Roman"/>
          <w:color w:val="000000"/>
          <w:sz w:val="24"/>
          <w:szCs w:val="24"/>
        </w:rPr>
        <w:t>Ridgely</w:t>
      </w:r>
      <w:proofErr w:type="spellEnd"/>
      <w:r w:rsidRPr="00792600">
        <w:rPr>
          <w:rFonts w:ascii="Times New Roman" w:eastAsia="Times New Roman" w:hAnsi="Times New Roman" w:cs="Times New Roman"/>
          <w:color w:val="000000"/>
          <w:sz w:val="24"/>
          <w:szCs w:val="24"/>
        </w:rPr>
        <w:t xml:space="preserve">, Minnesota, against the Dakota (Sioux) Indians, who had taken part in hostilities of 1862 in Minnesota. He was to drive them west toward the Missouri River, and General Alfred Sully was ordered to proceed up the Missouri and intercept the Dakotas before they could cross to the western side of the river. Sibley set out on 16 June and established his field base at Camp </w:t>
      </w:r>
      <w:proofErr w:type="spellStart"/>
      <w:r w:rsidRPr="00792600">
        <w:rPr>
          <w:rFonts w:ascii="Times New Roman" w:eastAsia="Times New Roman" w:hAnsi="Times New Roman" w:cs="Times New Roman"/>
          <w:color w:val="000000"/>
          <w:sz w:val="24"/>
          <w:szCs w:val="24"/>
        </w:rPr>
        <w:t>Atcheson</w:t>
      </w:r>
      <w:proofErr w:type="spellEnd"/>
      <w:r w:rsidRPr="00792600">
        <w:rPr>
          <w:rFonts w:ascii="Times New Roman" w:eastAsia="Times New Roman" w:hAnsi="Times New Roman" w:cs="Times New Roman"/>
          <w:color w:val="000000"/>
          <w:sz w:val="24"/>
          <w:szCs w:val="24"/>
        </w:rPr>
        <w:t>, North Dakota. He defeated the Dakotas in three battles: at Big Mound, Kidder County, on 24 July; at Dead Buffalo Lake on 26 July; and at Stony Lake on 28 July. Retreating Dakota fighters held back Sibley's army until their families crossed to safety on the western side of the Missouri.</w:t>
      </w:r>
    </w:p>
    <w:p w:rsidR="00792600" w:rsidRPr="00792600" w:rsidRDefault="00792600" w:rsidP="00792600">
      <w:pPr>
        <w:pStyle w:val="ListParagraph"/>
        <w:rPr>
          <w:rFonts w:ascii="Times New Roman" w:eastAsia="Times New Roman" w:hAnsi="Times New Roman" w:cs="Times New Roman"/>
          <w:color w:val="000000"/>
          <w:sz w:val="24"/>
          <w:szCs w:val="24"/>
        </w:rPr>
      </w:pPr>
    </w:p>
    <w:p w:rsidR="00792600" w:rsidRPr="00792600" w:rsidRDefault="00792600" w:rsidP="00792600">
      <w:pPr>
        <w:pStyle w:val="ListParagraph"/>
        <w:numPr>
          <w:ilvl w:val="0"/>
          <w:numId w:val="14"/>
        </w:numPr>
        <w:shd w:val="clear" w:color="auto" w:fill="FFFFFF"/>
        <w:spacing w:after="180" w:line="240" w:lineRule="auto"/>
        <w:rPr>
          <w:rFonts w:ascii="Times New Roman" w:hAnsi="Times New Roman"/>
          <w:color w:val="000000"/>
          <w:sz w:val="24"/>
        </w:rPr>
      </w:pPr>
      <w:r w:rsidRPr="00792600">
        <w:rPr>
          <w:rFonts w:ascii="Times New Roman" w:eastAsia="Times New Roman" w:hAnsi="Times New Roman" w:cs="Times New Roman"/>
          <w:color w:val="000000"/>
          <w:sz w:val="24"/>
          <w:szCs w:val="24"/>
        </w:rPr>
        <w:t xml:space="preserve">Fisk Expedition </w:t>
      </w:r>
      <w:r w:rsidR="00E607C9">
        <w:rPr>
          <w:rFonts w:ascii="Times New Roman" w:eastAsia="Times New Roman" w:hAnsi="Times New Roman" w:cs="Times New Roman"/>
          <w:color w:val="000000"/>
          <w:sz w:val="24"/>
          <w:szCs w:val="24"/>
        </w:rPr>
        <w:t>Diary Entries</w:t>
      </w:r>
      <w:r w:rsidRPr="00792600">
        <w:rPr>
          <w:rFonts w:ascii="Times New Roman" w:eastAsia="Times New Roman" w:hAnsi="Times New Roman" w:cs="Times New Roman"/>
          <w:color w:val="000000"/>
          <w:sz w:val="24"/>
          <w:szCs w:val="24"/>
        </w:rPr>
        <w:br/>
      </w:r>
      <w:r w:rsidRPr="00792600">
        <w:rPr>
          <w:rFonts w:ascii="Times New Roman" w:eastAsia="Times New Roman" w:hAnsi="Times New Roman" w:cs="Times New Roman"/>
          <w:color w:val="000000"/>
          <w:sz w:val="24"/>
          <w:szCs w:val="24"/>
        </w:rPr>
        <w:br/>
      </w:r>
      <w:r w:rsidRPr="00792600">
        <w:rPr>
          <w:rFonts w:ascii="Times New Roman" w:hAnsi="Times New Roman"/>
          <w:color w:val="000000"/>
          <w:sz w:val="24"/>
        </w:rPr>
        <w:t xml:space="preserve">July 21 Road over rolling prairie to Lakes Lydia and Jessie, where we camped at noon and remained to rest stock, &amp;c. The water of Lakes Lydia and Jessie (twin lakes) is slightly saline, soda and magnesia prevailing. There is, however, a good spring three-quarters of a. mile southwest of our camp, in a ravine on the shore of Lake Lydia, Shale crops out at the edge of the lakes, and one of </w:t>
      </w:r>
      <w:r w:rsidRPr="00792600">
        <w:rPr>
          <w:rFonts w:ascii="Times New Roman" w:hAnsi="Times New Roman"/>
          <w:color w:val="000000"/>
          <w:sz w:val="24"/>
          <w:u w:val="single"/>
        </w:rPr>
        <w:t>our party discovered coal</w:t>
      </w:r>
      <w:r w:rsidRPr="00792600">
        <w:rPr>
          <w:rFonts w:ascii="Times New Roman" w:hAnsi="Times New Roman"/>
          <w:color w:val="000000"/>
          <w:sz w:val="24"/>
        </w:rPr>
        <w:t xml:space="preserve"> on Lake Jessie. </w:t>
      </w:r>
      <w:r w:rsidRPr="00792600">
        <w:rPr>
          <w:rFonts w:ascii="Times New Roman" w:hAnsi="Times New Roman"/>
          <w:color w:val="000000"/>
          <w:sz w:val="24"/>
          <w:u w:val="single"/>
        </w:rPr>
        <w:t xml:space="preserve">Both of these lakes are very beautiful; they are surrounded by bold bluffs, well timbered. Our camping place was between the two lakes on a small eminence. In the wood at the back of camp we heard an incessant noise of birds, and we found the trees full of nests; it was a perfect rookery; there were cranes, crows, gulls, storks, </w:t>
      </w:r>
      <w:proofErr w:type="spellStart"/>
      <w:r w:rsidRPr="00792600">
        <w:rPr>
          <w:rFonts w:ascii="Times New Roman" w:hAnsi="Times New Roman"/>
          <w:color w:val="000000"/>
          <w:sz w:val="24"/>
          <w:u w:val="single"/>
        </w:rPr>
        <w:t>shite</w:t>
      </w:r>
      <w:proofErr w:type="spellEnd"/>
      <w:r w:rsidRPr="00792600">
        <w:rPr>
          <w:rFonts w:ascii="Times New Roman" w:hAnsi="Times New Roman"/>
          <w:color w:val="000000"/>
          <w:sz w:val="24"/>
          <w:u w:val="single"/>
        </w:rPr>
        <w:t xml:space="preserve">- pokes, &amp;a &amp;c., with </w:t>
      </w:r>
      <w:r w:rsidRPr="00792600">
        <w:rPr>
          <w:rFonts w:ascii="Times New Roman" w:hAnsi="Times New Roman"/>
          <w:color w:val="000000"/>
          <w:sz w:val="24"/>
          <w:u w:val="single"/>
        </w:rPr>
        <w:lastRenderedPageBreak/>
        <w:t>plenty of ducks and geese on the lakes beyond.</w:t>
      </w:r>
      <w:r w:rsidRPr="00792600">
        <w:rPr>
          <w:rFonts w:ascii="Times New Roman" w:hAnsi="Times New Roman"/>
          <w:color w:val="000000"/>
          <w:sz w:val="24"/>
        </w:rPr>
        <w:t xml:space="preserve"> Some of our boys were soon at work securing a meal. Our scouts reported that there was a large camp a mile or two to the south, which they supposed to be General Sibley's, and shortly afterwards several officers belonging to General Sibley's expedition visited our little camp. From them we learned that </w:t>
      </w:r>
      <w:proofErr w:type="gramStart"/>
      <w:r w:rsidRPr="00792600">
        <w:rPr>
          <w:rFonts w:ascii="Times New Roman" w:hAnsi="Times New Roman"/>
          <w:color w:val="000000"/>
          <w:sz w:val="24"/>
        </w:rPr>
        <w:t>part of the general's forces were</w:t>
      </w:r>
      <w:proofErr w:type="gramEnd"/>
      <w:r w:rsidRPr="00792600">
        <w:rPr>
          <w:rFonts w:ascii="Times New Roman" w:hAnsi="Times New Roman"/>
          <w:color w:val="000000"/>
          <w:sz w:val="24"/>
        </w:rPr>
        <w:t xml:space="preserve"> camped on Lake Atchison. </w:t>
      </w:r>
      <w:r w:rsidRPr="00792600">
        <w:rPr>
          <w:rFonts w:ascii="Times New Roman" w:hAnsi="Times New Roman"/>
          <w:color w:val="000000"/>
          <w:sz w:val="24"/>
          <w:u w:val="single"/>
        </w:rPr>
        <w:t>We found abundance of wild cherries in the thickets round camp,</w:t>
      </w:r>
      <w:r w:rsidRPr="00792600">
        <w:rPr>
          <w:rFonts w:ascii="Times New Roman" w:hAnsi="Times New Roman"/>
          <w:color w:val="000000"/>
          <w:sz w:val="24"/>
        </w:rPr>
        <w:t xml:space="preserve"> and one of our party discovered an arrow, painted red, on the top of the highest hill near.. It was laid on a large flat stone, pointing south. Antoine </w:t>
      </w:r>
      <w:proofErr w:type="spellStart"/>
      <w:r w:rsidRPr="00792600">
        <w:rPr>
          <w:rFonts w:ascii="Times New Roman" w:hAnsi="Times New Roman"/>
          <w:color w:val="000000"/>
          <w:sz w:val="24"/>
        </w:rPr>
        <w:t>Freniere</w:t>
      </w:r>
      <w:proofErr w:type="spellEnd"/>
      <w:r w:rsidRPr="00792600">
        <w:rPr>
          <w:rFonts w:ascii="Times New Roman" w:hAnsi="Times New Roman"/>
          <w:color w:val="000000"/>
          <w:sz w:val="24"/>
        </w:rPr>
        <w:t xml:space="preserve"> described it to be a "medicine arrow" an offering to the God of the Rock. Some of the party had a very pleasant swim in. Lake Lydia; the water is delightful for bathing.</w:t>
      </w:r>
      <w:r>
        <w:rPr>
          <w:rFonts w:ascii="Times New Roman" w:hAnsi="Times New Roman"/>
          <w:color w:val="000000"/>
          <w:sz w:val="24"/>
        </w:rPr>
        <w:br/>
      </w:r>
      <w:r>
        <w:rPr>
          <w:rFonts w:ascii="Times New Roman" w:hAnsi="Times New Roman"/>
          <w:color w:val="000000"/>
          <w:sz w:val="24"/>
        </w:rPr>
        <w:br/>
      </w:r>
      <w:r w:rsidRPr="00792600">
        <w:rPr>
          <w:rFonts w:ascii="Times New Roman" w:hAnsi="Times New Roman"/>
          <w:color w:val="000000"/>
          <w:sz w:val="24"/>
        </w:rPr>
        <w:t xml:space="preserve">July 22.—Camp Lydia.--This camp we named in. honor of Mrs. Fisk. We laid over to-day to recruit stock, &amp;c. </w:t>
      </w:r>
      <w:r w:rsidRPr="00792600">
        <w:rPr>
          <w:rFonts w:ascii="Times New Roman" w:hAnsi="Times New Roman"/>
          <w:b/>
          <w:color w:val="000000"/>
          <w:sz w:val="24"/>
        </w:rPr>
        <w:t>In the afternoon, by invitation, the officers and others of' our expedition dined at General Sibley's camp.</w:t>
      </w:r>
      <w:r w:rsidRPr="00792600">
        <w:rPr>
          <w:rFonts w:ascii="Times New Roman" w:hAnsi="Times New Roman"/>
          <w:color w:val="000000"/>
          <w:sz w:val="24"/>
        </w:rPr>
        <w:t xml:space="preserve"> We received a most cordial welcome from the officers and men of th</w:t>
      </w:r>
      <w:r w:rsidR="003A03C8">
        <w:rPr>
          <w:rFonts w:ascii="Times New Roman" w:hAnsi="Times New Roman"/>
          <w:color w:val="000000"/>
          <w:sz w:val="24"/>
        </w:rPr>
        <w:t>e</w:t>
      </w:r>
      <w:r w:rsidRPr="00792600">
        <w:rPr>
          <w:rFonts w:ascii="Times New Roman" w:hAnsi="Times New Roman"/>
          <w:color w:val="000000"/>
          <w:sz w:val="24"/>
        </w:rPr>
        <w:t xml:space="preserve"> expedition. We learned here that the general had gone south to the Coteau du Missouri, with some 2,200 of his forces, leaving the remainder in this camp, which was strongly fortified. General Sibley was in pursuit of the </w:t>
      </w:r>
      <w:proofErr w:type="spellStart"/>
      <w:r w:rsidRPr="00792600">
        <w:rPr>
          <w:rFonts w:ascii="Times New Roman" w:hAnsi="Times New Roman"/>
          <w:color w:val="000000"/>
          <w:sz w:val="24"/>
        </w:rPr>
        <w:t>Sissiton</w:t>
      </w:r>
      <w:proofErr w:type="spellEnd"/>
      <w:r w:rsidRPr="00792600">
        <w:rPr>
          <w:rFonts w:ascii="Times New Roman" w:hAnsi="Times New Roman"/>
          <w:color w:val="000000"/>
          <w:sz w:val="24"/>
        </w:rPr>
        <w:t xml:space="preserve"> Sioux, who, it is said, wished to surrender to him.</w:t>
      </w:r>
    </w:p>
    <w:p w:rsidR="00792600" w:rsidRPr="005F27A9" w:rsidRDefault="00792600" w:rsidP="00792600">
      <w:pPr>
        <w:pStyle w:val="ListParagraph"/>
        <w:shd w:val="clear" w:color="auto" w:fill="FFFFFF"/>
        <w:spacing w:after="180" w:line="240" w:lineRule="auto"/>
        <w:rPr>
          <w:rFonts w:ascii="Times New Roman" w:eastAsia="Times New Roman" w:hAnsi="Times New Roman" w:cs="Times New Roman"/>
          <w:color w:val="000000"/>
          <w:sz w:val="24"/>
          <w:szCs w:val="24"/>
        </w:rPr>
      </w:pPr>
    </w:p>
    <w:p w:rsidR="005F27A9" w:rsidRPr="00C72B05" w:rsidRDefault="005F27A9" w:rsidP="005F27A9">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402F56" w:rsidRPr="00C72B05" w:rsidRDefault="00402F56" w:rsidP="005B3563">
      <w:pPr>
        <w:rPr>
          <w:rFonts w:ascii="Times New Roman" w:hAnsi="Times New Roman" w:cs="Times New Roman"/>
          <w:sz w:val="24"/>
          <w:szCs w:val="24"/>
        </w:rPr>
      </w:pPr>
    </w:p>
    <w:p w:rsidR="00402F56" w:rsidRPr="00402F56" w:rsidRDefault="00402F56" w:rsidP="005B3563">
      <w:pPr>
        <w:rPr>
          <w:rFonts w:ascii="Times New Roman" w:hAnsi="Times New Roman" w:cs="Times New Roman"/>
          <w:sz w:val="24"/>
          <w:szCs w:val="24"/>
        </w:rPr>
      </w:pPr>
    </w:p>
    <w:sectPr w:rsidR="00402F56" w:rsidRPr="00402F56"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352"/>
    <w:multiLevelType w:val="hybridMultilevel"/>
    <w:tmpl w:val="CC044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4AF2"/>
    <w:multiLevelType w:val="hybridMultilevel"/>
    <w:tmpl w:val="E1F2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F0F9C"/>
    <w:multiLevelType w:val="hybridMultilevel"/>
    <w:tmpl w:val="04848792"/>
    <w:lvl w:ilvl="0" w:tplc="B6486B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86E02"/>
    <w:multiLevelType w:val="hybridMultilevel"/>
    <w:tmpl w:val="095450C4"/>
    <w:lvl w:ilvl="0" w:tplc="98C4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16C99"/>
    <w:multiLevelType w:val="hybridMultilevel"/>
    <w:tmpl w:val="1DA6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D6F1F"/>
    <w:multiLevelType w:val="hybridMultilevel"/>
    <w:tmpl w:val="84F669D0"/>
    <w:lvl w:ilvl="0" w:tplc="98C4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B0A38"/>
    <w:multiLevelType w:val="hybridMultilevel"/>
    <w:tmpl w:val="86D2A580"/>
    <w:lvl w:ilvl="0" w:tplc="4694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0401C"/>
    <w:multiLevelType w:val="hybridMultilevel"/>
    <w:tmpl w:val="5E066702"/>
    <w:lvl w:ilvl="0" w:tplc="98C4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413796"/>
    <w:multiLevelType w:val="hybridMultilevel"/>
    <w:tmpl w:val="797AA996"/>
    <w:lvl w:ilvl="0" w:tplc="CAEA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77490"/>
    <w:multiLevelType w:val="hybridMultilevel"/>
    <w:tmpl w:val="EEAAAB20"/>
    <w:lvl w:ilvl="0" w:tplc="4694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D0BF5"/>
    <w:multiLevelType w:val="hybridMultilevel"/>
    <w:tmpl w:val="35ECED12"/>
    <w:lvl w:ilvl="0" w:tplc="C4407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C3765"/>
    <w:multiLevelType w:val="hybridMultilevel"/>
    <w:tmpl w:val="C6AC3160"/>
    <w:lvl w:ilvl="0" w:tplc="17D48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256700"/>
    <w:multiLevelType w:val="hybridMultilevel"/>
    <w:tmpl w:val="87E0026E"/>
    <w:lvl w:ilvl="0" w:tplc="98C4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2"/>
  </w:num>
  <w:num w:numId="5">
    <w:abstractNumId w:val="9"/>
  </w:num>
  <w:num w:numId="6">
    <w:abstractNumId w:val="2"/>
  </w:num>
  <w:num w:numId="7">
    <w:abstractNumId w:val="3"/>
  </w:num>
  <w:num w:numId="8">
    <w:abstractNumId w:val="13"/>
  </w:num>
  <w:num w:numId="9">
    <w:abstractNumId w:val="5"/>
  </w:num>
  <w:num w:numId="10">
    <w:abstractNumId w:val="8"/>
  </w:num>
  <w:num w:numId="11">
    <w:abstractNumId w:val="11"/>
  </w:num>
  <w:num w:numId="12">
    <w:abstractNumId w:val="7"/>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0D74"/>
    <w:rsid w:val="00007FBD"/>
    <w:rsid w:val="00010E9D"/>
    <w:rsid w:val="00014102"/>
    <w:rsid w:val="000165E5"/>
    <w:rsid w:val="0002431E"/>
    <w:rsid w:val="00030822"/>
    <w:rsid w:val="00032351"/>
    <w:rsid w:val="00034F01"/>
    <w:rsid w:val="000450A3"/>
    <w:rsid w:val="00045356"/>
    <w:rsid w:val="00051420"/>
    <w:rsid w:val="00053EDA"/>
    <w:rsid w:val="00063F1B"/>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5A1"/>
    <w:rsid w:val="000C4D9D"/>
    <w:rsid w:val="000C742A"/>
    <w:rsid w:val="000D4048"/>
    <w:rsid w:val="000D531C"/>
    <w:rsid w:val="000D57A9"/>
    <w:rsid w:val="000E0491"/>
    <w:rsid w:val="000E1AC7"/>
    <w:rsid w:val="000E2405"/>
    <w:rsid w:val="000E53B4"/>
    <w:rsid w:val="000E74F8"/>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3360"/>
    <w:rsid w:val="001B6866"/>
    <w:rsid w:val="001B7673"/>
    <w:rsid w:val="001B7797"/>
    <w:rsid w:val="001C01BE"/>
    <w:rsid w:val="001C1F7B"/>
    <w:rsid w:val="001C206F"/>
    <w:rsid w:val="001D78A3"/>
    <w:rsid w:val="001E3EA9"/>
    <w:rsid w:val="001E48C1"/>
    <w:rsid w:val="001F5D0B"/>
    <w:rsid w:val="001F642A"/>
    <w:rsid w:val="001F7D73"/>
    <w:rsid w:val="00203284"/>
    <w:rsid w:val="00206264"/>
    <w:rsid w:val="00206889"/>
    <w:rsid w:val="00217890"/>
    <w:rsid w:val="00220B30"/>
    <w:rsid w:val="002256CA"/>
    <w:rsid w:val="00227737"/>
    <w:rsid w:val="002305DB"/>
    <w:rsid w:val="00232D10"/>
    <w:rsid w:val="00242605"/>
    <w:rsid w:val="00247118"/>
    <w:rsid w:val="002623A8"/>
    <w:rsid w:val="00263083"/>
    <w:rsid w:val="002640F2"/>
    <w:rsid w:val="00264E4E"/>
    <w:rsid w:val="00266274"/>
    <w:rsid w:val="002839EC"/>
    <w:rsid w:val="002935BD"/>
    <w:rsid w:val="00294E7E"/>
    <w:rsid w:val="002B07F3"/>
    <w:rsid w:val="002B1A5B"/>
    <w:rsid w:val="002C0C5C"/>
    <w:rsid w:val="002C505A"/>
    <w:rsid w:val="002D353E"/>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03C8"/>
    <w:rsid w:val="003A41ED"/>
    <w:rsid w:val="003A4D97"/>
    <w:rsid w:val="003C6D39"/>
    <w:rsid w:val="003C7236"/>
    <w:rsid w:val="003D46D3"/>
    <w:rsid w:val="003D4FA5"/>
    <w:rsid w:val="003D5F4F"/>
    <w:rsid w:val="003E5453"/>
    <w:rsid w:val="003F0057"/>
    <w:rsid w:val="003F6375"/>
    <w:rsid w:val="003F7146"/>
    <w:rsid w:val="003F7821"/>
    <w:rsid w:val="003F7DF9"/>
    <w:rsid w:val="004005AD"/>
    <w:rsid w:val="00402F56"/>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75D50"/>
    <w:rsid w:val="0049635B"/>
    <w:rsid w:val="004A1178"/>
    <w:rsid w:val="004A3479"/>
    <w:rsid w:val="004A3D09"/>
    <w:rsid w:val="004B0D1A"/>
    <w:rsid w:val="004B1F5E"/>
    <w:rsid w:val="004B26D2"/>
    <w:rsid w:val="004D216F"/>
    <w:rsid w:val="004D4375"/>
    <w:rsid w:val="004D4E12"/>
    <w:rsid w:val="004D52C3"/>
    <w:rsid w:val="004E050E"/>
    <w:rsid w:val="004E7316"/>
    <w:rsid w:val="004F7E3A"/>
    <w:rsid w:val="005004C0"/>
    <w:rsid w:val="00503506"/>
    <w:rsid w:val="005105A9"/>
    <w:rsid w:val="00520412"/>
    <w:rsid w:val="00520F91"/>
    <w:rsid w:val="00527877"/>
    <w:rsid w:val="00527886"/>
    <w:rsid w:val="00532A91"/>
    <w:rsid w:val="00536721"/>
    <w:rsid w:val="0053799E"/>
    <w:rsid w:val="00540A2C"/>
    <w:rsid w:val="00544BDA"/>
    <w:rsid w:val="00553386"/>
    <w:rsid w:val="00572827"/>
    <w:rsid w:val="00573AD7"/>
    <w:rsid w:val="00573E5B"/>
    <w:rsid w:val="00596FA6"/>
    <w:rsid w:val="005A3D94"/>
    <w:rsid w:val="005A66EE"/>
    <w:rsid w:val="005A6E7E"/>
    <w:rsid w:val="005B3563"/>
    <w:rsid w:val="005B7A87"/>
    <w:rsid w:val="005C4432"/>
    <w:rsid w:val="005C4588"/>
    <w:rsid w:val="005C7C68"/>
    <w:rsid w:val="005D145C"/>
    <w:rsid w:val="005D2DB5"/>
    <w:rsid w:val="005D505C"/>
    <w:rsid w:val="005D6A2D"/>
    <w:rsid w:val="005E5A5E"/>
    <w:rsid w:val="005E68D7"/>
    <w:rsid w:val="005E7BD4"/>
    <w:rsid w:val="005F0F8E"/>
    <w:rsid w:val="005F27A9"/>
    <w:rsid w:val="005F36A9"/>
    <w:rsid w:val="005F5DFE"/>
    <w:rsid w:val="005F62AB"/>
    <w:rsid w:val="0060095E"/>
    <w:rsid w:val="006063B4"/>
    <w:rsid w:val="00606643"/>
    <w:rsid w:val="0061045E"/>
    <w:rsid w:val="00614718"/>
    <w:rsid w:val="006204DC"/>
    <w:rsid w:val="00621656"/>
    <w:rsid w:val="00622383"/>
    <w:rsid w:val="006340A1"/>
    <w:rsid w:val="00637226"/>
    <w:rsid w:val="00640D32"/>
    <w:rsid w:val="00656D47"/>
    <w:rsid w:val="00662F8E"/>
    <w:rsid w:val="00666680"/>
    <w:rsid w:val="0067375F"/>
    <w:rsid w:val="00673AED"/>
    <w:rsid w:val="006742DB"/>
    <w:rsid w:val="00676462"/>
    <w:rsid w:val="00697F3D"/>
    <w:rsid w:val="006B1587"/>
    <w:rsid w:val="006C1ADD"/>
    <w:rsid w:val="006C2878"/>
    <w:rsid w:val="006C7B22"/>
    <w:rsid w:val="006D0539"/>
    <w:rsid w:val="006D6BFC"/>
    <w:rsid w:val="006E3367"/>
    <w:rsid w:val="006E6C5A"/>
    <w:rsid w:val="006F6B6F"/>
    <w:rsid w:val="006F7AE8"/>
    <w:rsid w:val="00700962"/>
    <w:rsid w:val="0070118C"/>
    <w:rsid w:val="00704080"/>
    <w:rsid w:val="00726574"/>
    <w:rsid w:val="00733658"/>
    <w:rsid w:val="00741792"/>
    <w:rsid w:val="00741B84"/>
    <w:rsid w:val="00744DDF"/>
    <w:rsid w:val="007458B1"/>
    <w:rsid w:val="00746C86"/>
    <w:rsid w:val="007475E3"/>
    <w:rsid w:val="00752734"/>
    <w:rsid w:val="00752742"/>
    <w:rsid w:val="0075635D"/>
    <w:rsid w:val="007567C8"/>
    <w:rsid w:val="007677FA"/>
    <w:rsid w:val="0077251F"/>
    <w:rsid w:val="0077453C"/>
    <w:rsid w:val="00776AAD"/>
    <w:rsid w:val="00777D0A"/>
    <w:rsid w:val="00783C10"/>
    <w:rsid w:val="00783DBE"/>
    <w:rsid w:val="0079112F"/>
    <w:rsid w:val="00792600"/>
    <w:rsid w:val="0079421B"/>
    <w:rsid w:val="007A06D3"/>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3422"/>
    <w:rsid w:val="007F5A0A"/>
    <w:rsid w:val="007F5E5A"/>
    <w:rsid w:val="0080001C"/>
    <w:rsid w:val="0080237F"/>
    <w:rsid w:val="00802B76"/>
    <w:rsid w:val="008051FA"/>
    <w:rsid w:val="00814186"/>
    <w:rsid w:val="00816406"/>
    <w:rsid w:val="008224BB"/>
    <w:rsid w:val="0082359D"/>
    <w:rsid w:val="00827C7A"/>
    <w:rsid w:val="00832FC1"/>
    <w:rsid w:val="00837638"/>
    <w:rsid w:val="008402F3"/>
    <w:rsid w:val="008442A9"/>
    <w:rsid w:val="00845FA5"/>
    <w:rsid w:val="008576C0"/>
    <w:rsid w:val="008647FC"/>
    <w:rsid w:val="008738E8"/>
    <w:rsid w:val="00873E0A"/>
    <w:rsid w:val="00875106"/>
    <w:rsid w:val="00875EDE"/>
    <w:rsid w:val="0089276D"/>
    <w:rsid w:val="008949E2"/>
    <w:rsid w:val="00895655"/>
    <w:rsid w:val="008A31FF"/>
    <w:rsid w:val="008A531D"/>
    <w:rsid w:val="008A5B73"/>
    <w:rsid w:val="008B691A"/>
    <w:rsid w:val="008C009E"/>
    <w:rsid w:val="008C050E"/>
    <w:rsid w:val="008C0EA7"/>
    <w:rsid w:val="008C18D6"/>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667"/>
    <w:rsid w:val="00924830"/>
    <w:rsid w:val="00924856"/>
    <w:rsid w:val="0093100B"/>
    <w:rsid w:val="0093596D"/>
    <w:rsid w:val="009371F7"/>
    <w:rsid w:val="00940D74"/>
    <w:rsid w:val="00942961"/>
    <w:rsid w:val="00943D24"/>
    <w:rsid w:val="009525D0"/>
    <w:rsid w:val="00960037"/>
    <w:rsid w:val="00960925"/>
    <w:rsid w:val="00960E94"/>
    <w:rsid w:val="00962C85"/>
    <w:rsid w:val="00981049"/>
    <w:rsid w:val="0098245B"/>
    <w:rsid w:val="00984A91"/>
    <w:rsid w:val="00994A76"/>
    <w:rsid w:val="009A6C06"/>
    <w:rsid w:val="009A77BF"/>
    <w:rsid w:val="009B39C8"/>
    <w:rsid w:val="009C2846"/>
    <w:rsid w:val="009D6D31"/>
    <w:rsid w:val="009E14F2"/>
    <w:rsid w:val="009E2B90"/>
    <w:rsid w:val="009E7DAB"/>
    <w:rsid w:val="009F4334"/>
    <w:rsid w:val="009F591E"/>
    <w:rsid w:val="009F7EB4"/>
    <w:rsid w:val="00A05AEA"/>
    <w:rsid w:val="00A10A4E"/>
    <w:rsid w:val="00A12094"/>
    <w:rsid w:val="00A15744"/>
    <w:rsid w:val="00A213E1"/>
    <w:rsid w:val="00A23461"/>
    <w:rsid w:val="00A2586B"/>
    <w:rsid w:val="00A32A5D"/>
    <w:rsid w:val="00A34A6B"/>
    <w:rsid w:val="00A44438"/>
    <w:rsid w:val="00A45698"/>
    <w:rsid w:val="00A51F00"/>
    <w:rsid w:val="00A52D7F"/>
    <w:rsid w:val="00A61772"/>
    <w:rsid w:val="00A62B00"/>
    <w:rsid w:val="00A65906"/>
    <w:rsid w:val="00A75B67"/>
    <w:rsid w:val="00A835C2"/>
    <w:rsid w:val="00A8538D"/>
    <w:rsid w:val="00A95EE8"/>
    <w:rsid w:val="00A96410"/>
    <w:rsid w:val="00A97BF7"/>
    <w:rsid w:val="00AA0D72"/>
    <w:rsid w:val="00AA1277"/>
    <w:rsid w:val="00AB1C45"/>
    <w:rsid w:val="00AB3512"/>
    <w:rsid w:val="00AD23A2"/>
    <w:rsid w:val="00AD31DF"/>
    <w:rsid w:val="00AD4107"/>
    <w:rsid w:val="00AE00E4"/>
    <w:rsid w:val="00AE4DC2"/>
    <w:rsid w:val="00AF0FA1"/>
    <w:rsid w:val="00AF5C56"/>
    <w:rsid w:val="00B030F9"/>
    <w:rsid w:val="00B079DE"/>
    <w:rsid w:val="00B132BC"/>
    <w:rsid w:val="00B13B53"/>
    <w:rsid w:val="00B1566A"/>
    <w:rsid w:val="00B21776"/>
    <w:rsid w:val="00B22007"/>
    <w:rsid w:val="00B2391D"/>
    <w:rsid w:val="00B30B50"/>
    <w:rsid w:val="00B310E1"/>
    <w:rsid w:val="00B31D15"/>
    <w:rsid w:val="00B3376E"/>
    <w:rsid w:val="00B34BC1"/>
    <w:rsid w:val="00B34DB4"/>
    <w:rsid w:val="00B34DBC"/>
    <w:rsid w:val="00B42604"/>
    <w:rsid w:val="00B51370"/>
    <w:rsid w:val="00B83030"/>
    <w:rsid w:val="00B83178"/>
    <w:rsid w:val="00B854F6"/>
    <w:rsid w:val="00B8625D"/>
    <w:rsid w:val="00B94E97"/>
    <w:rsid w:val="00B96B20"/>
    <w:rsid w:val="00B970DD"/>
    <w:rsid w:val="00BA08D6"/>
    <w:rsid w:val="00BA2742"/>
    <w:rsid w:val="00BA322D"/>
    <w:rsid w:val="00BA66EE"/>
    <w:rsid w:val="00BA7A13"/>
    <w:rsid w:val="00BB2836"/>
    <w:rsid w:val="00BB5192"/>
    <w:rsid w:val="00BC174A"/>
    <w:rsid w:val="00BD0083"/>
    <w:rsid w:val="00BD044E"/>
    <w:rsid w:val="00BD4860"/>
    <w:rsid w:val="00BD6D24"/>
    <w:rsid w:val="00BD7D15"/>
    <w:rsid w:val="00BE0C93"/>
    <w:rsid w:val="00BE7293"/>
    <w:rsid w:val="00BF1D5A"/>
    <w:rsid w:val="00BF5804"/>
    <w:rsid w:val="00C0753F"/>
    <w:rsid w:val="00C12668"/>
    <w:rsid w:val="00C212A2"/>
    <w:rsid w:val="00C219C1"/>
    <w:rsid w:val="00C2393F"/>
    <w:rsid w:val="00C2549E"/>
    <w:rsid w:val="00C2719F"/>
    <w:rsid w:val="00C3224A"/>
    <w:rsid w:val="00C414A1"/>
    <w:rsid w:val="00C414F1"/>
    <w:rsid w:val="00C4748D"/>
    <w:rsid w:val="00C50689"/>
    <w:rsid w:val="00C669DF"/>
    <w:rsid w:val="00C71926"/>
    <w:rsid w:val="00C71D65"/>
    <w:rsid w:val="00C72B05"/>
    <w:rsid w:val="00C760F2"/>
    <w:rsid w:val="00C801FD"/>
    <w:rsid w:val="00C85527"/>
    <w:rsid w:val="00C90F88"/>
    <w:rsid w:val="00C90FDA"/>
    <w:rsid w:val="00C91109"/>
    <w:rsid w:val="00C94A2A"/>
    <w:rsid w:val="00C9549E"/>
    <w:rsid w:val="00CA20A4"/>
    <w:rsid w:val="00CA2B41"/>
    <w:rsid w:val="00CA4F1E"/>
    <w:rsid w:val="00CA5928"/>
    <w:rsid w:val="00CB2121"/>
    <w:rsid w:val="00CB6F52"/>
    <w:rsid w:val="00CC6A4B"/>
    <w:rsid w:val="00CC7814"/>
    <w:rsid w:val="00CE0CF4"/>
    <w:rsid w:val="00CE0CFD"/>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34508"/>
    <w:rsid w:val="00D3555F"/>
    <w:rsid w:val="00D42489"/>
    <w:rsid w:val="00D50298"/>
    <w:rsid w:val="00D53ED3"/>
    <w:rsid w:val="00D540A5"/>
    <w:rsid w:val="00D57BC5"/>
    <w:rsid w:val="00D57E1E"/>
    <w:rsid w:val="00D61C3A"/>
    <w:rsid w:val="00D65FBE"/>
    <w:rsid w:val="00D7418A"/>
    <w:rsid w:val="00D7635C"/>
    <w:rsid w:val="00D820FB"/>
    <w:rsid w:val="00D84B3E"/>
    <w:rsid w:val="00D876A8"/>
    <w:rsid w:val="00D923AD"/>
    <w:rsid w:val="00D93CBF"/>
    <w:rsid w:val="00D9778E"/>
    <w:rsid w:val="00DA31D7"/>
    <w:rsid w:val="00DA6EB4"/>
    <w:rsid w:val="00DB30FD"/>
    <w:rsid w:val="00DC173A"/>
    <w:rsid w:val="00DC3CC2"/>
    <w:rsid w:val="00DC6320"/>
    <w:rsid w:val="00DC6FDD"/>
    <w:rsid w:val="00DD4C15"/>
    <w:rsid w:val="00DE0B6E"/>
    <w:rsid w:val="00DE2D10"/>
    <w:rsid w:val="00DF0E6C"/>
    <w:rsid w:val="00DF13E1"/>
    <w:rsid w:val="00DF22D1"/>
    <w:rsid w:val="00DF5A59"/>
    <w:rsid w:val="00E01E52"/>
    <w:rsid w:val="00E04521"/>
    <w:rsid w:val="00E21E0D"/>
    <w:rsid w:val="00E256D3"/>
    <w:rsid w:val="00E27790"/>
    <w:rsid w:val="00E30361"/>
    <w:rsid w:val="00E34624"/>
    <w:rsid w:val="00E41499"/>
    <w:rsid w:val="00E47FC0"/>
    <w:rsid w:val="00E53E23"/>
    <w:rsid w:val="00E55A0F"/>
    <w:rsid w:val="00E55A92"/>
    <w:rsid w:val="00E57D44"/>
    <w:rsid w:val="00E607C9"/>
    <w:rsid w:val="00E64FC9"/>
    <w:rsid w:val="00E67C68"/>
    <w:rsid w:val="00E728E2"/>
    <w:rsid w:val="00E76245"/>
    <w:rsid w:val="00E803F3"/>
    <w:rsid w:val="00E813C3"/>
    <w:rsid w:val="00E93189"/>
    <w:rsid w:val="00E94965"/>
    <w:rsid w:val="00E94CFC"/>
    <w:rsid w:val="00EA0ED2"/>
    <w:rsid w:val="00EA719E"/>
    <w:rsid w:val="00EC7983"/>
    <w:rsid w:val="00ED3024"/>
    <w:rsid w:val="00EE5052"/>
    <w:rsid w:val="00EF049D"/>
    <w:rsid w:val="00EF29DC"/>
    <w:rsid w:val="00EF653C"/>
    <w:rsid w:val="00F002C2"/>
    <w:rsid w:val="00F044CC"/>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9394C"/>
    <w:rsid w:val="00FA01CC"/>
    <w:rsid w:val="00FB0E00"/>
    <w:rsid w:val="00FB62B1"/>
    <w:rsid w:val="00FB6F64"/>
    <w:rsid w:val="00FC1870"/>
    <w:rsid w:val="00FC22E2"/>
    <w:rsid w:val="00FF1750"/>
    <w:rsid w:val="00FF19B9"/>
    <w:rsid w:val="00FF1A1E"/>
    <w:rsid w:val="00FF1C21"/>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paragraph" w:styleId="Heading1">
    <w:name w:val="heading 1"/>
    <w:basedOn w:val="Normal"/>
    <w:link w:val="Heading1Char"/>
    <w:uiPriority w:val="9"/>
    <w:qFormat/>
    <w:rsid w:val="00E256D3"/>
    <w:pPr>
      <w:spacing w:after="0" w:line="240" w:lineRule="auto"/>
      <w:outlineLvl w:val="0"/>
    </w:pPr>
    <w:rPr>
      <w:rFonts w:ascii="Times New Roman" w:eastAsia="Times New Roman" w:hAnsi="Times New Roman" w:cs="Times New Roman"/>
      <w:b/>
      <w:bCs/>
      <w:color w:val="333333"/>
      <w:spacing w:val="24"/>
      <w:kern w:val="36"/>
      <w:sz w:val="46"/>
      <w:szCs w:val="46"/>
    </w:rPr>
  </w:style>
  <w:style w:type="paragraph" w:styleId="Heading3">
    <w:name w:val="heading 3"/>
    <w:basedOn w:val="Normal"/>
    <w:link w:val="Heading3Char"/>
    <w:uiPriority w:val="9"/>
    <w:qFormat/>
    <w:rsid w:val="00E256D3"/>
    <w:pPr>
      <w:spacing w:after="0" w:line="240" w:lineRule="auto"/>
      <w:outlineLvl w:val="2"/>
    </w:pPr>
    <w:rPr>
      <w:rFonts w:ascii="Times New Roman" w:eastAsia="Times New Roman" w:hAnsi="Times New Roman" w:cs="Times New Roman"/>
      <w:b/>
      <w:bCs/>
      <w:color w:val="666666"/>
      <w:spacing w:val="12"/>
      <w:sz w:val="26"/>
      <w:szCs w:val="26"/>
    </w:rPr>
  </w:style>
  <w:style w:type="paragraph" w:styleId="Heading5">
    <w:name w:val="heading 5"/>
    <w:basedOn w:val="Normal"/>
    <w:link w:val="Heading5Char"/>
    <w:uiPriority w:val="9"/>
    <w:qFormat/>
    <w:rsid w:val="00E256D3"/>
    <w:pPr>
      <w:spacing w:after="0" w:line="240" w:lineRule="auto"/>
      <w:outlineLvl w:val="4"/>
    </w:pPr>
    <w:rPr>
      <w:rFonts w:ascii="Times New Roman" w:eastAsia="Times New Roman" w:hAnsi="Times New Roman" w:cs="Times New Roman"/>
      <w:b/>
      <w:bCs/>
      <w:color w:val="999999"/>
      <w:spacing w:val="12"/>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10"/>
    <w:pPr>
      <w:ind w:left="720"/>
      <w:contextualSpacing/>
    </w:pPr>
  </w:style>
  <w:style w:type="paragraph" w:customStyle="1" w:styleId="gc1">
    <w:name w:val="gc1"/>
    <w:basedOn w:val="Normal"/>
    <w:rsid w:val="005B3563"/>
    <w:pPr>
      <w:spacing w:before="100" w:beforeAutospacing="1" w:after="100" w:afterAutospacing="1" w:line="240" w:lineRule="auto"/>
      <w:ind w:left="36"/>
    </w:pPr>
    <w:rPr>
      <w:rFonts w:ascii="Times New Roman" w:eastAsia="Times New Roman" w:hAnsi="Times New Roman" w:cs="Times New Roman"/>
      <w:sz w:val="24"/>
      <w:szCs w:val="24"/>
    </w:rPr>
  </w:style>
  <w:style w:type="character" w:styleId="Emphasis">
    <w:name w:val="Emphasis"/>
    <w:basedOn w:val="DefaultParagraphFont"/>
    <w:uiPriority w:val="20"/>
    <w:qFormat/>
    <w:rsid w:val="005B3563"/>
    <w:rPr>
      <w:i/>
      <w:iCs/>
    </w:rPr>
  </w:style>
  <w:style w:type="paragraph" w:styleId="NormalWeb">
    <w:name w:val="Normal (Web)"/>
    <w:basedOn w:val="Normal"/>
    <w:uiPriority w:val="99"/>
    <w:semiHidden/>
    <w:unhideWhenUsed/>
    <w:rsid w:val="00FF1C21"/>
    <w:pPr>
      <w:spacing w:before="100" w:beforeAutospacing="1" w:after="100" w:afterAutospacing="1" w:line="240" w:lineRule="auto"/>
    </w:pPr>
    <w:rPr>
      <w:rFonts w:ascii="Times New Roman" w:eastAsia="Times New Roman" w:hAnsi="Times New Roman" w:cs="Times New Roman"/>
      <w:color w:val="204000"/>
      <w:sz w:val="24"/>
      <w:szCs w:val="24"/>
    </w:rPr>
  </w:style>
  <w:style w:type="paragraph" w:styleId="BalloonText">
    <w:name w:val="Balloon Text"/>
    <w:basedOn w:val="Normal"/>
    <w:link w:val="BalloonTextChar"/>
    <w:uiPriority w:val="99"/>
    <w:semiHidden/>
    <w:unhideWhenUsed/>
    <w:rsid w:val="00FF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21"/>
    <w:rPr>
      <w:rFonts w:ascii="Tahoma" w:hAnsi="Tahoma" w:cs="Tahoma"/>
      <w:sz w:val="16"/>
      <w:szCs w:val="16"/>
    </w:rPr>
  </w:style>
  <w:style w:type="paragraph" w:customStyle="1" w:styleId="singleindent12">
    <w:name w:val="singleindent12"/>
    <w:basedOn w:val="Normal"/>
    <w:rsid w:val="000C45A1"/>
    <w:pPr>
      <w:spacing w:after="0" w:line="240" w:lineRule="auto"/>
      <w:ind w:left="2880"/>
    </w:pPr>
    <w:rPr>
      <w:rFonts w:ascii="Times New Roman" w:eastAsia="Times New Roman" w:hAnsi="Times New Roman" w:cs="Times New Roman"/>
      <w:sz w:val="24"/>
      <w:szCs w:val="24"/>
    </w:rPr>
  </w:style>
  <w:style w:type="paragraph" w:customStyle="1" w:styleId="wft1">
    <w:name w:val="wft1"/>
    <w:basedOn w:val="Normal"/>
    <w:rsid w:val="000C45A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56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563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5A9"/>
    <w:rPr>
      <w:color w:val="0000FF" w:themeColor="hyperlink"/>
      <w:u w:val="single"/>
    </w:rPr>
  </w:style>
  <w:style w:type="paragraph" w:customStyle="1" w:styleId="singleindent1">
    <w:name w:val="singleindent1"/>
    <w:basedOn w:val="Normal"/>
    <w:rsid w:val="009F4334"/>
    <w:pPr>
      <w:spacing w:after="0" w:line="240" w:lineRule="auto"/>
      <w:ind w:left="24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56D3"/>
    <w:rPr>
      <w:rFonts w:ascii="Times New Roman" w:eastAsia="Times New Roman" w:hAnsi="Times New Roman" w:cs="Times New Roman"/>
      <w:b/>
      <w:bCs/>
      <w:color w:val="333333"/>
      <w:spacing w:val="24"/>
      <w:kern w:val="36"/>
      <w:sz w:val="46"/>
      <w:szCs w:val="46"/>
    </w:rPr>
  </w:style>
  <w:style w:type="character" w:customStyle="1" w:styleId="Heading3Char">
    <w:name w:val="Heading 3 Char"/>
    <w:basedOn w:val="DefaultParagraphFont"/>
    <w:link w:val="Heading3"/>
    <w:uiPriority w:val="9"/>
    <w:rsid w:val="00E256D3"/>
    <w:rPr>
      <w:rFonts w:ascii="Times New Roman" w:eastAsia="Times New Roman" w:hAnsi="Times New Roman" w:cs="Times New Roman"/>
      <w:b/>
      <w:bCs/>
      <w:color w:val="666666"/>
      <w:spacing w:val="12"/>
      <w:sz w:val="26"/>
      <w:szCs w:val="26"/>
    </w:rPr>
  </w:style>
  <w:style w:type="character" w:customStyle="1" w:styleId="Heading5Char">
    <w:name w:val="Heading 5 Char"/>
    <w:basedOn w:val="DefaultParagraphFont"/>
    <w:link w:val="Heading5"/>
    <w:uiPriority w:val="9"/>
    <w:rsid w:val="00E256D3"/>
    <w:rPr>
      <w:rFonts w:ascii="Times New Roman" w:eastAsia="Times New Roman" w:hAnsi="Times New Roman" w:cs="Times New Roman"/>
      <w:b/>
      <w:bCs/>
      <w:color w:val="999999"/>
      <w:spacing w:val="12"/>
      <w:sz w:val="19"/>
      <w:szCs w:val="19"/>
    </w:rPr>
  </w:style>
  <w:style w:type="character" w:customStyle="1" w:styleId="org">
    <w:name w:val="org"/>
    <w:basedOn w:val="DefaultParagraphFont"/>
    <w:rsid w:val="00E256D3"/>
  </w:style>
</w:styles>
</file>

<file path=word/webSettings.xml><?xml version="1.0" encoding="utf-8"?>
<w:webSettings xmlns:r="http://schemas.openxmlformats.org/officeDocument/2006/relationships" xmlns:w="http://schemas.openxmlformats.org/wordprocessingml/2006/main">
  <w:divs>
    <w:div w:id="81147418">
      <w:bodyDiv w:val="1"/>
      <w:marLeft w:val="0"/>
      <w:marRight w:val="0"/>
      <w:marTop w:val="0"/>
      <w:marBottom w:val="0"/>
      <w:divBdr>
        <w:top w:val="none" w:sz="0" w:space="0" w:color="auto"/>
        <w:left w:val="none" w:sz="0" w:space="0" w:color="auto"/>
        <w:bottom w:val="none" w:sz="0" w:space="0" w:color="auto"/>
        <w:right w:val="none" w:sz="0" w:space="0" w:color="auto"/>
      </w:divBdr>
      <w:divsChild>
        <w:div w:id="1723139416">
          <w:marLeft w:val="0"/>
          <w:marRight w:val="0"/>
          <w:marTop w:val="100"/>
          <w:marBottom w:val="100"/>
          <w:divBdr>
            <w:top w:val="none" w:sz="0" w:space="0" w:color="auto"/>
            <w:left w:val="none" w:sz="0" w:space="0" w:color="auto"/>
            <w:bottom w:val="none" w:sz="0" w:space="0" w:color="auto"/>
            <w:right w:val="none" w:sz="0" w:space="0" w:color="auto"/>
          </w:divBdr>
          <w:divsChild>
            <w:div w:id="149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504">
      <w:bodyDiv w:val="1"/>
      <w:marLeft w:val="0"/>
      <w:marRight w:val="0"/>
      <w:marTop w:val="0"/>
      <w:marBottom w:val="0"/>
      <w:divBdr>
        <w:top w:val="none" w:sz="0" w:space="0" w:color="auto"/>
        <w:left w:val="none" w:sz="0" w:space="0" w:color="auto"/>
        <w:bottom w:val="none" w:sz="0" w:space="0" w:color="auto"/>
        <w:right w:val="none" w:sz="0" w:space="0" w:color="auto"/>
      </w:divBdr>
      <w:divsChild>
        <w:div w:id="1045636399">
          <w:marLeft w:val="0"/>
          <w:marRight w:val="0"/>
          <w:marTop w:val="100"/>
          <w:marBottom w:val="100"/>
          <w:divBdr>
            <w:top w:val="none" w:sz="0" w:space="0" w:color="auto"/>
            <w:left w:val="none" w:sz="0" w:space="0" w:color="auto"/>
            <w:bottom w:val="none" w:sz="0" w:space="0" w:color="auto"/>
            <w:right w:val="none" w:sz="0" w:space="0" w:color="auto"/>
          </w:divBdr>
          <w:divsChild>
            <w:div w:id="864027463">
              <w:marLeft w:val="0"/>
              <w:marRight w:val="0"/>
              <w:marTop w:val="0"/>
              <w:marBottom w:val="0"/>
              <w:divBdr>
                <w:top w:val="none" w:sz="0" w:space="0" w:color="auto"/>
                <w:left w:val="none" w:sz="0" w:space="0" w:color="auto"/>
                <w:bottom w:val="none" w:sz="0" w:space="0" w:color="auto"/>
                <w:right w:val="none" w:sz="0" w:space="0" w:color="auto"/>
              </w:divBdr>
              <w:divsChild>
                <w:div w:id="1168446160">
                  <w:marLeft w:val="240"/>
                  <w:marRight w:val="0"/>
                  <w:marTop w:val="0"/>
                  <w:marBottom w:val="0"/>
                  <w:divBdr>
                    <w:top w:val="none" w:sz="0" w:space="0" w:color="auto"/>
                    <w:left w:val="none" w:sz="0" w:space="0" w:color="auto"/>
                    <w:bottom w:val="none" w:sz="0" w:space="0" w:color="auto"/>
                    <w:right w:val="none" w:sz="0" w:space="0" w:color="auto"/>
                  </w:divBdr>
                </w:div>
                <w:div w:id="1239632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3009">
      <w:bodyDiv w:val="1"/>
      <w:marLeft w:val="0"/>
      <w:marRight w:val="0"/>
      <w:marTop w:val="0"/>
      <w:marBottom w:val="0"/>
      <w:divBdr>
        <w:top w:val="none" w:sz="0" w:space="0" w:color="auto"/>
        <w:left w:val="none" w:sz="0" w:space="0" w:color="auto"/>
        <w:bottom w:val="none" w:sz="0" w:space="0" w:color="auto"/>
        <w:right w:val="none" w:sz="0" w:space="0" w:color="auto"/>
      </w:divBdr>
      <w:divsChild>
        <w:div w:id="1923293387">
          <w:marLeft w:val="0"/>
          <w:marRight w:val="0"/>
          <w:marTop w:val="100"/>
          <w:marBottom w:val="100"/>
          <w:divBdr>
            <w:top w:val="none" w:sz="0" w:space="0" w:color="auto"/>
            <w:left w:val="none" w:sz="0" w:space="0" w:color="auto"/>
            <w:bottom w:val="none" w:sz="0" w:space="0" w:color="auto"/>
            <w:right w:val="none" w:sz="0" w:space="0" w:color="auto"/>
          </w:divBdr>
          <w:divsChild>
            <w:div w:id="610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138">
      <w:bodyDiv w:val="1"/>
      <w:marLeft w:val="0"/>
      <w:marRight w:val="0"/>
      <w:marTop w:val="0"/>
      <w:marBottom w:val="0"/>
      <w:divBdr>
        <w:top w:val="none" w:sz="0" w:space="0" w:color="auto"/>
        <w:left w:val="none" w:sz="0" w:space="0" w:color="auto"/>
        <w:bottom w:val="none" w:sz="0" w:space="0" w:color="auto"/>
        <w:right w:val="none" w:sz="0" w:space="0" w:color="auto"/>
      </w:divBdr>
      <w:divsChild>
        <w:div w:id="1004405931">
          <w:marLeft w:val="0"/>
          <w:marRight w:val="0"/>
          <w:marTop w:val="100"/>
          <w:marBottom w:val="100"/>
          <w:divBdr>
            <w:top w:val="none" w:sz="0" w:space="0" w:color="auto"/>
            <w:left w:val="none" w:sz="0" w:space="0" w:color="auto"/>
            <w:bottom w:val="none" w:sz="0" w:space="0" w:color="auto"/>
            <w:right w:val="none" w:sz="0" w:space="0" w:color="auto"/>
          </w:divBdr>
          <w:divsChild>
            <w:div w:id="12884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546">
      <w:bodyDiv w:val="1"/>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100"/>
          <w:marBottom w:val="10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404719272">
                  <w:marLeft w:val="240"/>
                  <w:marRight w:val="0"/>
                  <w:marTop w:val="0"/>
                  <w:marBottom w:val="0"/>
                  <w:divBdr>
                    <w:top w:val="none" w:sz="0" w:space="0" w:color="auto"/>
                    <w:left w:val="none" w:sz="0" w:space="0" w:color="auto"/>
                    <w:bottom w:val="none" w:sz="0" w:space="0" w:color="auto"/>
                    <w:right w:val="none" w:sz="0" w:space="0" w:color="auto"/>
                  </w:divBdr>
                </w:div>
                <w:div w:id="1643077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4744">
      <w:bodyDiv w:val="1"/>
      <w:marLeft w:val="0"/>
      <w:marRight w:val="0"/>
      <w:marTop w:val="0"/>
      <w:marBottom w:val="0"/>
      <w:divBdr>
        <w:top w:val="none" w:sz="0" w:space="0" w:color="auto"/>
        <w:left w:val="none" w:sz="0" w:space="0" w:color="auto"/>
        <w:bottom w:val="none" w:sz="0" w:space="0" w:color="auto"/>
        <w:right w:val="none" w:sz="0" w:space="0" w:color="auto"/>
      </w:divBdr>
    </w:div>
    <w:div w:id="764301689">
      <w:bodyDiv w:val="1"/>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100"/>
          <w:marBottom w:val="10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single" w:sz="4" w:space="6" w:color="CCCCCC"/>
                    <w:bottom w:val="none" w:sz="0" w:space="0" w:color="auto"/>
                    <w:right w:val="single" w:sz="4" w:space="6" w:color="CCCCCC"/>
                  </w:divBdr>
                  <w:divsChild>
                    <w:div w:id="1841188427">
                      <w:marLeft w:val="0"/>
                      <w:marRight w:val="0"/>
                      <w:marTop w:val="0"/>
                      <w:marBottom w:val="0"/>
                      <w:divBdr>
                        <w:top w:val="none" w:sz="0" w:space="0" w:color="auto"/>
                        <w:left w:val="none" w:sz="0" w:space="0" w:color="auto"/>
                        <w:bottom w:val="none" w:sz="0" w:space="0" w:color="auto"/>
                        <w:right w:val="none" w:sz="0" w:space="0" w:color="auto"/>
                      </w:divBdr>
                      <w:divsChild>
                        <w:div w:id="1728382800">
                          <w:marLeft w:val="0"/>
                          <w:marRight w:val="0"/>
                          <w:marTop w:val="0"/>
                          <w:marBottom w:val="120"/>
                          <w:divBdr>
                            <w:top w:val="none" w:sz="0" w:space="0" w:color="auto"/>
                            <w:left w:val="none" w:sz="0" w:space="0" w:color="auto"/>
                            <w:bottom w:val="none" w:sz="0" w:space="0" w:color="auto"/>
                            <w:right w:val="none" w:sz="0" w:space="0" w:color="auto"/>
                          </w:divBdr>
                        </w:div>
                        <w:div w:id="4465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605466">
      <w:bodyDiv w:val="1"/>
      <w:marLeft w:val="0"/>
      <w:marRight w:val="0"/>
      <w:marTop w:val="0"/>
      <w:marBottom w:val="0"/>
      <w:divBdr>
        <w:top w:val="none" w:sz="0" w:space="0" w:color="auto"/>
        <w:left w:val="none" w:sz="0" w:space="0" w:color="auto"/>
        <w:bottom w:val="none" w:sz="0" w:space="0" w:color="auto"/>
        <w:right w:val="none" w:sz="0" w:space="0" w:color="auto"/>
      </w:divBdr>
      <w:divsChild>
        <w:div w:id="1331955457">
          <w:marLeft w:val="0"/>
          <w:marRight w:val="0"/>
          <w:marTop w:val="100"/>
          <w:marBottom w:val="100"/>
          <w:divBdr>
            <w:top w:val="none" w:sz="0" w:space="0" w:color="auto"/>
            <w:left w:val="none" w:sz="0" w:space="0" w:color="auto"/>
            <w:bottom w:val="none" w:sz="0" w:space="0" w:color="auto"/>
            <w:right w:val="none" w:sz="0" w:space="0" w:color="auto"/>
          </w:divBdr>
          <w:divsChild>
            <w:div w:id="1707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2991">
      <w:bodyDiv w:val="1"/>
      <w:marLeft w:val="0"/>
      <w:marRight w:val="0"/>
      <w:marTop w:val="0"/>
      <w:marBottom w:val="0"/>
      <w:divBdr>
        <w:top w:val="none" w:sz="0" w:space="0" w:color="auto"/>
        <w:left w:val="none" w:sz="0" w:space="0" w:color="auto"/>
        <w:bottom w:val="none" w:sz="0" w:space="0" w:color="auto"/>
        <w:right w:val="none" w:sz="0" w:space="0" w:color="auto"/>
      </w:divBdr>
      <w:divsChild>
        <w:div w:id="1543207192">
          <w:marLeft w:val="0"/>
          <w:marRight w:val="0"/>
          <w:marTop w:val="100"/>
          <w:marBottom w:val="100"/>
          <w:divBdr>
            <w:top w:val="none" w:sz="0" w:space="0" w:color="auto"/>
            <w:left w:val="none" w:sz="0" w:space="0" w:color="auto"/>
            <w:bottom w:val="none" w:sz="0" w:space="0" w:color="auto"/>
            <w:right w:val="none" w:sz="0" w:space="0" w:color="auto"/>
          </w:divBdr>
          <w:divsChild>
            <w:div w:id="2677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9264">
      <w:bodyDiv w:val="1"/>
      <w:marLeft w:val="0"/>
      <w:marRight w:val="0"/>
      <w:marTop w:val="0"/>
      <w:marBottom w:val="0"/>
      <w:divBdr>
        <w:top w:val="none" w:sz="0" w:space="0" w:color="auto"/>
        <w:left w:val="none" w:sz="0" w:space="0" w:color="auto"/>
        <w:bottom w:val="none" w:sz="0" w:space="0" w:color="auto"/>
        <w:right w:val="none" w:sz="0" w:space="0" w:color="auto"/>
      </w:divBdr>
      <w:divsChild>
        <w:div w:id="342974632">
          <w:marLeft w:val="0"/>
          <w:marRight w:val="0"/>
          <w:marTop w:val="100"/>
          <w:marBottom w:val="100"/>
          <w:divBdr>
            <w:top w:val="none" w:sz="0" w:space="0" w:color="auto"/>
            <w:left w:val="none" w:sz="0" w:space="0" w:color="auto"/>
            <w:bottom w:val="none" w:sz="0" w:space="0" w:color="auto"/>
            <w:right w:val="none" w:sz="0" w:space="0" w:color="auto"/>
          </w:divBdr>
          <w:divsChild>
            <w:div w:id="2322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27">
      <w:bodyDiv w:val="1"/>
      <w:marLeft w:val="0"/>
      <w:marRight w:val="0"/>
      <w:marTop w:val="0"/>
      <w:marBottom w:val="0"/>
      <w:divBdr>
        <w:top w:val="none" w:sz="0" w:space="0" w:color="auto"/>
        <w:left w:val="none" w:sz="0" w:space="0" w:color="auto"/>
        <w:bottom w:val="none" w:sz="0" w:space="0" w:color="auto"/>
        <w:right w:val="none" w:sz="0" w:space="0" w:color="auto"/>
      </w:divBdr>
      <w:divsChild>
        <w:div w:id="1373188605">
          <w:marLeft w:val="0"/>
          <w:marRight w:val="0"/>
          <w:marTop w:val="100"/>
          <w:marBottom w:val="100"/>
          <w:divBdr>
            <w:top w:val="none" w:sz="0" w:space="0" w:color="auto"/>
            <w:left w:val="none" w:sz="0" w:space="0" w:color="auto"/>
            <w:bottom w:val="none" w:sz="0" w:space="0" w:color="auto"/>
            <w:right w:val="none" w:sz="0" w:space="0" w:color="auto"/>
          </w:divBdr>
          <w:divsChild>
            <w:div w:id="12961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hyperlink" Target="http://en.wikipedia.org/wiki/North_America" TargetMode="External"/><Relationship Id="rId39" Type="http://schemas.openxmlformats.org/officeDocument/2006/relationships/hyperlink" Target="http://en.wikipedia.org/wiki/Placentia,_Newfoundland_and_Labrador" TargetMode="External"/><Relationship Id="rId3" Type="http://schemas.openxmlformats.org/officeDocument/2006/relationships/settings" Target="settings.xml"/><Relationship Id="rId21" Type="http://schemas.openxmlformats.org/officeDocument/2006/relationships/hyperlink" Target="http://upload.wikimedia.org/wikipedia/commons/b/b0/Nouvelle-France_map-en.svg" TargetMode="External"/><Relationship Id="rId34" Type="http://schemas.openxmlformats.org/officeDocument/2006/relationships/hyperlink" Target="http://en.wikipedia.org/wiki/Gulf_of_Mexico" TargetMode="External"/><Relationship Id="rId42" Type="http://schemas.openxmlformats.org/officeDocument/2006/relationships/hyperlink" Target="http://en.wikipedia.org/wiki/Treaty_of_Hubertusburg" TargetMode="External"/><Relationship Id="rId47" Type="http://schemas.openxmlformats.org/officeDocument/2006/relationships/hyperlink" Target="http://en.wikipedia.org/wiki/Louisiana_Purchase" TargetMode="External"/><Relationship Id="rId50" Type="http://schemas.openxmlformats.org/officeDocument/2006/relationships/theme" Target="theme/theme1.xml"/><Relationship Id="rId7" Type="http://schemas.openxmlformats.org/officeDocument/2006/relationships/hyperlink" Target="http://en.wikipedia.org/wiki/Glacier" TargetMode="Externa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hyperlink" Target="http://en.wikipedia.org/wiki/France" TargetMode="External"/><Relationship Id="rId33" Type="http://schemas.openxmlformats.org/officeDocument/2006/relationships/hyperlink" Target="http://en.wikipedia.org/wiki/Hudson_Bay" TargetMode="External"/><Relationship Id="rId38" Type="http://schemas.openxmlformats.org/officeDocument/2006/relationships/hyperlink" Target="http://en.wikipedia.org/wiki/Newfoundland_(island)" TargetMode="External"/><Relationship Id="rId46" Type="http://schemas.openxmlformats.org/officeDocument/2006/relationships/hyperlink" Target="http://en.wikipedia.org/wiki/United_States" TargetMode="External"/><Relationship Id="rId2" Type="http://schemas.openxmlformats.org/officeDocument/2006/relationships/styles" Target="style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hyperlink" Target="http://en.wikipedia.org/wiki/Spain" TargetMode="External"/><Relationship Id="rId41" Type="http://schemas.openxmlformats.org/officeDocument/2006/relationships/hyperlink" Target="http://en.wikipedia.org/wiki/Cape_Breton_Island" TargetMode="External"/><Relationship Id="rId1" Type="http://schemas.openxmlformats.org/officeDocument/2006/relationships/numbering" Target="numbering.xml"/><Relationship Id="rId6" Type="http://schemas.openxmlformats.org/officeDocument/2006/relationships/hyperlink" Target="http://en.wikipedia.org/wiki/Plucking_(glaciation)" TargetMode="External"/><Relationship Id="rId11" Type="http://schemas.openxmlformats.org/officeDocument/2006/relationships/image" Target="NULL"/><Relationship Id="rId24" Type="http://schemas.openxmlformats.org/officeDocument/2006/relationships/hyperlink" Target="http://en.wikipedia.org/wiki/French_colonization_of_the_Americas" TargetMode="External"/><Relationship Id="rId32" Type="http://schemas.openxmlformats.org/officeDocument/2006/relationships/hyperlink" Target="http://en.wikipedia.org/wiki/Newfoundland_(island)" TargetMode="External"/><Relationship Id="rId37" Type="http://schemas.openxmlformats.org/officeDocument/2006/relationships/hyperlink" Target="http://en.wikipedia.org/wiki/Hudson_Bay" TargetMode="External"/><Relationship Id="rId40" Type="http://schemas.openxmlformats.org/officeDocument/2006/relationships/hyperlink" Target="http://en.wikipedia.org/wiki/Louisiana_(New_France)" TargetMode="External"/><Relationship Id="rId45" Type="http://schemas.openxmlformats.org/officeDocument/2006/relationships/hyperlink" Target="http://en.wikipedia.org/wiki/Mississippi_River" TargetMode="External"/><Relationship Id="rId5" Type="http://schemas.openxmlformats.org/officeDocument/2006/relationships/hyperlink" Target="http://en.wikipedia.org/wiki/Ice_age" TargetMode="External"/><Relationship Id="rId15" Type="http://schemas.openxmlformats.org/officeDocument/2006/relationships/image" Target="NULL"/><Relationship Id="rId23" Type="http://schemas.openxmlformats.org/officeDocument/2006/relationships/hyperlink" Target="http://en.wikipedia.org/wiki/French_language" TargetMode="External"/><Relationship Id="rId28" Type="http://schemas.openxmlformats.org/officeDocument/2006/relationships/hyperlink" Target="http://en.wikipedia.org/wiki/Jacques_Cartier" TargetMode="External"/><Relationship Id="rId36" Type="http://schemas.openxmlformats.org/officeDocument/2006/relationships/hyperlink" Target="http://en.wikipedia.org/wiki/Acadia" TargetMode="External"/><Relationship Id="rId49" Type="http://schemas.openxmlformats.org/officeDocument/2006/relationships/fontTable" Target="fontTable.xml"/><Relationship Id="rId10" Type="http://schemas.openxmlformats.org/officeDocument/2006/relationships/hyperlink" Target="http://en.wikipedia.org/wiki/Iceberg" TargetMode="External"/><Relationship Id="rId19" Type="http://schemas.openxmlformats.org/officeDocument/2006/relationships/image" Target="NULL"/><Relationship Id="rId31" Type="http://schemas.openxmlformats.org/officeDocument/2006/relationships/hyperlink" Target="http://en.wikipedia.org/wiki/Treaty_of_Utrecht" TargetMode="External"/><Relationship Id="rId44" Type="http://schemas.openxmlformats.org/officeDocument/2006/relationships/hyperlink" Target="http://en.wikipedia.org/wiki/French_and_Indian_War" TargetMode="External"/><Relationship Id="rId4" Type="http://schemas.openxmlformats.org/officeDocument/2006/relationships/webSettings" Target="webSettings.xml"/><Relationship Id="rId9" Type="http://schemas.openxmlformats.org/officeDocument/2006/relationships/hyperlink" Target="http://en.wikipedia.org/wiki/Rock_flour" TargetMode="External"/><Relationship Id="rId14" Type="http://schemas.openxmlformats.org/officeDocument/2006/relationships/image" Target="NULL"/><Relationship Id="rId22" Type="http://schemas.openxmlformats.org/officeDocument/2006/relationships/image" Target="media/image1.png"/><Relationship Id="rId27" Type="http://schemas.openxmlformats.org/officeDocument/2006/relationships/hyperlink" Target="http://en.wikipedia.org/wiki/Saint_Lawrence_River" TargetMode="External"/><Relationship Id="rId30" Type="http://schemas.openxmlformats.org/officeDocument/2006/relationships/hyperlink" Target="http://en.wikipedia.org/wiki/Kingdom_of_Great_Britain" TargetMode="External"/><Relationship Id="rId35" Type="http://schemas.openxmlformats.org/officeDocument/2006/relationships/hyperlink" Target="http://en.wikipedia.org/wiki/Canada,_New_France" TargetMode="External"/><Relationship Id="rId43" Type="http://schemas.openxmlformats.org/officeDocument/2006/relationships/hyperlink" Target="http://en.wikipedia.org/wiki/Seven_Years_War" TargetMode="External"/><Relationship Id="rId48" Type="http://schemas.openxmlformats.org/officeDocument/2006/relationships/hyperlink" Target="http://history.nd.gov/historicsites/dilts/index.html" TargetMode="External"/><Relationship Id="rId8" Type="http://schemas.openxmlformats.org/officeDocument/2006/relationships/hyperlink" Target="http://en.wikipedia.org/wiki/Weath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6214</Words>
  <Characters>35423</Characters>
  <Application>Microsoft Office Word</Application>
  <DocSecurity>0</DocSecurity>
  <Lines>295</Lines>
  <Paragraphs>83</Paragraphs>
  <ScaleCrop>false</ScaleCrop>
  <Company> </Company>
  <LinksUpToDate>false</LinksUpToDate>
  <CharactersWithSpaces>41554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98</cp:revision>
  <dcterms:created xsi:type="dcterms:W3CDTF">2011-08-18T18:29:00Z</dcterms:created>
  <dcterms:modified xsi:type="dcterms:W3CDTF">2011-08-25T15:52:00Z</dcterms:modified>
</cp:coreProperties>
</file>